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C8D3E8" w14:textId="7FA85610" w:rsidR="00C94183" w:rsidRPr="00F355E0" w:rsidRDefault="00C94183" w:rsidP="00C94183">
      <w:pPr>
        <w:tabs>
          <w:tab w:val="right" w:pos="9216"/>
        </w:tabs>
        <w:autoSpaceDE w:val="0"/>
        <w:autoSpaceDN w:val="0"/>
        <w:adjustRightInd w:val="0"/>
        <w:snapToGrid w:val="0"/>
        <w:spacing w:after="0" w:line="240" w:lineRule="auto"/>
        <w:rPr>
          <w:rFonts w:ascii="Times New Roman" w:eastAsia="SimSun" w:hAnsi="Times New Roman" w:cs="Times New Roman"/>
          <w:b/>
          <w:kern w:val="2"/>
          <w:sz w:val="24"/>
          <w:szCs w:val="24"/>
          <w:lang w:eastAsia="zh-CN"/>
        </w:rPr>
      </w:pPr>
      <w:r w:rsidRPr="00F355E0">
        <w:rPr>
          <w:rFonts w:ascii="Times New Roman" w:eastAsia="SimSun" w:hAnsi="Times New Roman" w:cs="Times New Roman"/>
          <w:b/>
          <w:noProof/>
          <w:kern w:val="2"/>
          <w:sz w:val="24"/>
          <w:szCs w:val="24"/>
        </w:rPr>
        <mc:AlternateContent>
          <mc:Choice Requires="wps">
            <w:drawing>
              <wp:anchor distT="0" distB="0" distL="114300" distR="114300" simplePos="0" relativeHeight="251659264" behindDoc="0" locked="1" layoutInCell="1" allowOverlap="1" wp14:anchorId="18998D2A" wp14:editId="55C95494">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A6C7C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Times New Roman" w:eastAsia="SimSun" w:hAnsi="Times New Roman" w:cs="Times New Roman"/>
          <w:b/>
          <w:kern w:val="2"/>
          <w:sz w:val="24"/>
          <w:szCs w:val="24"/>
          <w:lang w:eastAsia="zh-CN"/>
        </w:rPr>
        <w:t>3GPP TSG R</w:t>
      </w:r>
      <w:r w:rsidR="001C289E">
        <w:rPr>
          <w:rFonts w:ascii="Times New Roman" w:eastAsia="SimSun" w:hAnsi="Times New Roman" w:cs="Times New Roman"/>
          <w:b/>
          <w:kern w:val="2"/>
          <w:sz w:val="24"/>
          <w:szCs w:val="24"/>
          <w:lang w:eastAsia="zh-CN"/>
        </w:rPr>
        <w:t>AN WG1 Meeting #89</w:t>
      </w:r>
      <w:r w:rsidR="001C289E">
        <w:rPr>
          <w:rFonts w:ascii="Times New Roman" w:eastAsia="SimSun" w:hAnsi="Times New Roman" w:cs="Times New Roman"/>
          <w:b/>
          <w:kern w:val="2"/>
          <w:sz w:val="24"/>
          <w:szCs w:val="24"/>
          <w:lang w:eastAsia="zh-CN"/>
        </w:rPr>
        <w:tab/>
        <w:t>R1-17</w:t>
      </w:r>
      <w:r w:rsidR="00161B20">
        <w:rPr>
          <w:rFonts w:ascii="Times New Roman" w:eastAsia="SimSun" w:hAnsi="Times New Roman" w:cs="Times New Roman"/>
          <w:b/>
          <w:kern w:val="2"/>
          <w:sz w:val="24"/>
          <w:szCs w:val="24"/>
          <w:lang w:eastAsia="zh-CN"/>
        </w:rPr>
        <w:t>08359</w:t>
      </w:r>
    </w:p>
    <w:p w14:paraId="2A7654A2" w14:textId="1894E668" w:rsidR="00C94183" w:rsidRPr="00F355E0" w:rsidRDefault="001C289E" w:rsidP="00C94183">
      <w:pPr>
        <w:autoSpaceDE w:val="0"/>
        <w:autoSpaceDN w:val="0"/>
        <w:adjustRightInd w:val="0"/>
        <w:snapToGrid w:val="0"/>
        <w:spacing w:after="120" w:line="240" w:lineRule="auto"/>
        <w:jc w:val="both"/>
        <w:rPr>
          <w:rFonts w:ascii="Times New Roman" w:eastAsia="SimSun" w:hAnsi="Times New Roman" w:cs="Times New Roman"/>
          <w:b/>
          <w:bCs/>
          <w:sz w:val="24"/>
          <w:szCs w:val="24"/>
        </w:rPr>
      </w:pPr>
      <w:r>
        <w:rPr>
          <w:rFonts w:ascii="Times New Roman" w:eastAsia="SimSun" w:hAnsi="Times New Roman" w:cs="Times New Roman"/>
          <w:b/>
          <w:bCs/>
          <w:sz w:val="24"/>
          <w:szCs w:val="24"/>
        </w:rPr>
        <w:t>Hangzhou</w:t>
      </w:r>
      <w:r w:rsidR="00C94183" w:rsidRPr="00F355E0">
        <w:rPr>
          <w:rFonts w:ascii="Times New Roman" w:eastAsia="SimSun" w:hAnsi="Times New Roman" w:cs="Times New Roman"/>
          <w:b/>
          <w:bCs/>
          <w:sz w:val="24"/>
          <w:szCs w:val="24"/>
        </w:rPr>
        <w:t xml:space="preserve">, </w:t>
      </w:r>
      <w:r>
        <w:rPr>
          <w:rFonts w:ascii="Times New Roman" w:eastAsia="SimSun" w:hAnsi="Times New Roman" w:cs="Times New Roman"/>
          <w:b/>
          <w:bCs/>
          <w:sz w:val="24"/>
          <w:szCs w:val="24"/>
        </w:rPr>
        <w:t>P.R. China</w:t>
      </w:r>
      <w:r w:rsidR="00C94183" w:rsidRPr="00F355E0">
        <w:rPr>
          <w:rFonts w:ascii="Times New Roman" w:eastAsia="SimSun" w:hAnsi="Times New Roman" w:cs="Times New Roman"/>
          <w:b/>
          <w:bCs/>
          <w:sz w:val="24"/>
          <w:szCs w:val="24"/>
        </w:rPr>
        <w:t xml:space="preserve"> </w:t>
      </w:r>
      <w:r>
        <w:rPr>
          <w:rFonts w:ascii="Times New Roman" w:eastAsia="SimSun" w:hAnsi="Times New Roman" w:cs="Times New Roman"/>
          <w:b/>
          <w:bCs/>
          <w:sz w:val="24"/>
          <w:szCs w:val="24"/>
        </w:rPr>
        <w:t>15</w:t>
      </w:r>
      <w:r w:rsidRPr="001C289E">
        <w:rPr>
          <w:rFonts w:ascii="Times New Roman" w:eastAsia="SimSun" w:hAnsi="Times New Roman" w:cs="Times New Roman"/>
          <w:b/>
          <w:bCs/>
          <w:sz w:val="24"/>
          <w:szCs w:val="24"/>
          <w:vertAlign w:val="superscript"/>
        </w:rPr>
        <w:t>th</w:t>
      </w:r>
      <w:r>
        <w:rPr>
          <w:rFonts w:ascii="Times New Roman" w:eastAsia="SimSun" w:hAnsi="Times New Roman" w:cs="Times New Roman"/>
          <w:b/>
          <w:bCs/>
          <w:sz w:val="24"/>
          <w:szCs w:val="24"/>
        </w:rPr>
        <w:t xml:space="preserve"> </w:t>
      </w:r>
      <w:r w:rsidR="00C94183" w:rsidRPr="00F355E0">
        <w:rPr>
          <w:rFonts w:ascii="Times New Roman" w:eastAsia="SimSun" w:hAnsi="Times New Roman" w:cs="Times New Roman"/>
          <w:b/>
          <w:bCs/>
          <w:sz w:val="24"/>
          <w:szCs w:val="24"/>
        </w:rPr>
        <w:t xml:space="preserve">– </w:t>
      </w:r>
      <w:r>
        <w:rPr>
          <w:rFonts w:ascii="Times New Roman" w:eastAsia="SimSun" w:hAnsi="Times New Roman" w:cs="Times New Roman"/>
          <w:b/>
          <w:bCs/>
          <w:sz w:val="24"/>
          <w:szCs w:val="24"/>
        </w:rPr>
        <w:t>19</w:t>
      </w:r>
      <w:r w:rsidR="00C94183" w:rsidRPr="00F355E0">
        <w:rPr>
          <w:rFonts w:ascii="Times New Roman" w:eastAsia="SimSun" w:hAnsi="Times New Roman" w:cs="Times New Roman"/>
          <w:b/>
          <w:bCs/>
          <w:sz w:val="24"/>
          <w:szCs w:val="24"/>
          <w:vertAlign w:val="superscript"/>
        </w:rPr>
        <w:t>th</w:t>
      </w:r>
      <w:r w:rsidR="00C94183" w:rsidRPr="00F355E0">
        <w:rPr>
          <w:rFonts w:ascii="Times New Roman" w:eastAsia="SimSun" w:hAnsi="Times New Roman" w:cs="Times New Roman"/>
          <w:b/>
          <w:bCs/>
          <w:sz w:val="24"/>
          <w:szCs w:val="24"/>
        </w:rPr>
        <w:t xml:space="preserve"> </w:t>
      </w:r>
      <w:r>
        <w:rPr>
          <w:rFonts w:ascii="Times New Roman" w:eastAsia="SimSun" w:hAnsi="Times New Roman" w:cs="Times New Roman"/>
          <w:b/>
          <w:bCs/>
          <w:sz w:val="24"/>
          <w:szCs w:val="24"/>
        </w:rPr>
        <w:t>May</w:t>
      </w:r>
      <w:r w:rsidR="00C94183">
        <w:rPr>
          <w:rFonts w:ascii="Times New Roman" w:eastAsia="SimSun" w:hAnsi="Times New Roman" w:cs="Times New Roman"/>
          <w:b/>
          <w:bCs/>
          <w:sz w:val="24"/>
          <w:szCs w:val="24"/>
        </w:rPr>
        <w:t xml:space="preserve"> 2017</w:t>
      </w:r>
    </w:p>
    <w:p w14:paraId="5CBD5722" w14:textId="1FA302C2" w:rsidR="005362A0" w:rsidRDefault="005362A0" w:rsidP="0067703D">
      <w:pPr>
        <w:autoSpaceDE w:val="0"/>
        <w:autoSpaceDN w:val="0"/>
        <w:adjustRightInd w:val="0"/>
        <w:snapToGrid w:val="0"/>
        <w:spacing w:after="120" w:line="240" w:lineRule="auto"/>
        <w:jc w:val="both"/>
        <w:rPr>
          <w:rFonts w:ascii="Times New Roman" w:eastAsia="SimSun" w:hAnsi="Times New Roman" w:cs="Times New Roman"/>
          <w:b/>
          <w:kern w:val="2"/>
          <w:sz w:val="24"/>
          <w:szCs w:val="24"/>
          <w:lang w:eastAsia="zh-CN"/>
        </w:rPr>
      </w:pPr>
    </w:p>
    <w:p w14:paraId="5C994836" w14:textId="796B65F0" w:rsidR="001E7711" w:rsidRPr="005433FD" w:rsidRDefault="001E7711" w:rsidP="001E7711">
      <w:pPr>
        <w:pStyle w:val="CRCoverPage"/>
        <w:tabs>
          <w:tab w:val="left" w:pos="1980"/>
        </w:tabs>
        <w:jc w:val="both"/>
        <w:rPr>
          <w:rFonts w:ascii="Times New Roman" w:eastAsia="SimSun" w:hAnsi="Times New Roman"/>
          <w:b/>
          <w:bCs/>
          <w:sz w:val="24"/>
          <w:szCs w:val="24"/>
          <w:lang w:val="en-US"/>
        </w:rPr>
      </w:pPr>
      <w:r w:rsidRPr="005433FD">
        <w:rPr>
          <w:rFonts w:ascii="Times New Roman" w:eastAsia="SimSun" w:hAnsi="Times New Roman"/>
          <w:b/>
          <w:bCs/>
          <w:sz w:val="24"/>
          <w:szCs w:val="24"/>
          <w:lang w:val="en-US"/>
        </w:rPr>
        <w:t>Agenda Item:</w:t>
      </w:r>
      <w:r w:rsidRPr="005433FD">
        <w:rPr>
          <w:rFonts w:ascii="Times New Roman" w:eastAsia="SimSun" w:hAnsi="Times New Roman"/>
          <w:b/>
          <w:bCs/>
          <w:sz w:val="24"/>
          <w:szCs w:val="24"/>
          <w:lang w:val="en-US"/>
        </w:rPr>
        <w:tab/>
      </w:r>
      <w:r w:rsidR="001C289E">
        <w:rPr>
          <w:rFonts w:ascii="Times New Roman" w:eastAsia="SimSun" w:hAnsi="Times New Roman"/>
          <w:b/>
          <w:bCs/>
          <w:sz w:val="24"/>
          <w:szCs w:val="24"/>
          <w:lang w:val="en-US"/>
        </w:rPr>
        <w:t>7</w:t>
      </w:r>
      <w:r w:rsidRPr="005433FD">
        <w:rPr>
          <w:rFonts w:ascii="Times New Roman" w:eastAsia="SimSun" w:hAnsi="Times New Roman"/>
          <w:b/>
          <w:bCs/>
          <w:sz w:val="24"/>
          <w:szCs w:val="24"/>
          <w:lang w:val="en-US"/>
        </w:rPr>
        <w:t>.1.</w:t>
      </w:r>
      <w:r w:rsidR="00A11728">
        <w:rPr>
          <w:rFonts w:ascii="Times New Roman" w:eastAsia="SimSun" w:hAnsi="Times New Roman"/>
          <w:b/>
          <w:bCs/>
          <w:sz w:val="24"/>
          <w:szCs w:val="24"/>
          <w:lang w:val="en-US"/>
        </w:rPr>
        <w:t>4</w:t>
      </w:r>
      <w:r w:rsidR="001C289E">
        <w:rPr>
          <w:rFonts w:ascii="Times New Roman" w:eastAsia="SimSun" w:hAnsi="Times New Roman"/>
          <w:b/>
          <w:bCs/>
          <w:sz w:val="24"/>
          <w:szCs w:val="24"/>
          <w:lang w:val="en-US"/>
        </w:rPr>
        <w:t>.3</w:t>
      </w:r>
    </w:p>
    <w:p w14:paraId="7F7438D9" w14:textId="748DD231" w:rsidR="001E7711" w:rsidRPr="005433FD" w:rsidRDefault="001E7711" w:rsidP="001E7711">
      <w:pPr>
        <w:tabs>
          <w:tab w:val="left" w:pos="1985"/>
        </w:tabs>
        <w:rPr>
          <w:rFonts w:ascii="Times New Roman" w:eastAsia="SimSun" w:hAnsi="Times New Roman" w:cs="Times New Roman"/>
          <w:b/>
          <w:bCs/>
          <w:sz w:val="24"/>
          <w:szCs w:val="24"/>
        </w:rPr>
      </w:pPr>
      <w:r w:rsidRPr="005433FD">
        <w:rPr>
          <w:rFonts w:ascii="Times New Roman" w:eastAsia="SimSun" w:hAnsi="Times New Roman" w:cs="Times New Roman"/>
          <w:b/>
          <w:bCs/>
          <w:sz w:val="24"/>
          <w:szCs w:val="24"/>
        </w:rPr>
        <w:t>Source:</w:t>
      </w:r>
      <w:r w:rsidRPr="005433FD">
        <w:rPr>
          <w:rFonts w:ascii="Times New Roman" w:eastAsia="SimSun" w:hAnsi="Times New Roman" w:cs="Times New Roman"/>
          <w:b/>
          <w:bCs/>
          <w:sz w:val="24"/>
          <w:szCs w:val="24"/>
        </w:rPr>
        <w:tab/>
        <w:t xml:space="preserve">InterDigital </w:t>
      </w:r>
      <w:r w:rsidR="00256386">
        <w:rPr>
          <w:rFonts w:ascii="Times New Roman" w:eastAsia="SimSun" w:hAnsi="Times New Roman" w:cs="Times New Roman"/>
          <w:b/>
          <w:bCs/>
          <w:sz w:val="24"/>
          <w:szCs w:val="24"/>
        </w:rPr>
        <w:t>Inc.</w:t>
      </w:r>
    </w:p>
    <w:p w14:paraId="28B5D8FD" w14:textId="69998808" w:rsidR="001E7711" w:rsidRPr="005433FD" w:rsidRDefault="001E7711" w:rsidP="001E7711">
      <w:pPr>
        <w:ind w:left="1985" w:hanging="1985"/>
        <w:rPr>
          <w:rFonts w:ascii="Times New Roman" w:eastAsia="SimSun" w:hAnsi="Times New Roman" w:cs="Times New Roman"/>
          <w:b/>
          <w:bCs/>
          <w:sz w:val="24"/>
          <w:szCs w:val="24"/>
        </w:rPr>
      </w:pPr>
      <w:r w:rsidRPr="005433FD">
        <w:rPr>
          <w:rFonts w:ascii="Times New Roman" w:eastAsia="SimSun" w:hAnsi="Times New Roman" w:cs="Times New Roman"/>
          <w:b/>
          <w:bCs/>
          <w:sz w:val="24"/>
          <w:szCs w:val="24"/>
        </w:rPr>
        <w:t>Title:</w:t>
      </w:r>
      <w:r w:rsidRPr="005433FD">
        <w:rPr>
          <w:rFonts w:ascii="Times New Roman" w:eastAsia="SimSun" w:hAnsi="Times New Roman" w:cs="Times New Roman"/>
          <w:b/>
          <w:bCs/>
          <w:sz w:val="24"/>
          <w:szCs w:val="24"/>
        </w:rPr>
        <w:tab/>
      </w:r>
      <w:r w:rsidR="001C289E">
        <w:rPr>
          <w:rFonts w:ascii="Times New Roman" w:eastAsia="SimSun" w:hAnsi="Times New Roman" w:cs="Times New Roman"/>
          <w:b/>
          <w:bCs/>
          <w:sz w:val="24"/>
          <w:szCs w:val="24"/>
        </w:rPr>
        <w:t>Channel Codes for PBCH</w:t>
      </w:r>
    </w:p>
    <w:p w14:paraId="63523B00" w14:textId="77777777" w:rsidR="001E7711" w:rsidRPr="005433FD" w:rsidRDefault="001E7711" w:rsidP="001E7711">
      <w:pPr>
        <w:ind w:left="1985" w:hanging="1985"/>
        <w:rPr>
          <w:rFonts w:ascii="Times New Roman" w:eastAsia="SimSun" w:hAnsi="Times New Roman" w:cs="Times New Roman"/>
          <w:b/>
          <w:bCs/>
          <w:sz w:val="24"/>
          <w:szCs w:val="24"/>
        </w:rPr>
      </w:pPr>
      <w:r w:rsidRPr="005433FD">
        <w:rPr>
          <w:rFonts w:ascii="Times New Roman" w:eastAsia="SimSun" w:hAnsi="Times New Roman" w:cs="Times New Roman"/>
          <w:b/>
          <w:bCs/>
          <w:sz w:val="24"/>
          <w:szCs w:val="24"/>
        </w:rPr>
        <w:t>Document for:</w:t>
      </w:r>
      <w:r w:rsidRPr="005433FD">
        <w:rPr>
          <w:rFonts w:ascii="Times New Roman" w:eastAsia="SimSun" w:hAnsi="Times New Roman" w:cs="Times New Roman"/>
          <w:b/>
          <w:bCs/>
          <w:sz w:val="24"/>
          <w:szCs w:val="24"/>
        </w:rPr>
        <w:tab/>
        <w:t>Discussion and Decision</w:t>
      </w:r>
    </w:p>
    <w:p w14:paraId="47B52570" w14:textId="4281A955" w:rsidR="009B4031" w:rsidRPr="00F355E0" w:rsidRDefault="005362A0" w:rsidP="0067703D">
      <w:pPr>
        <w:pStyle w:val="Heading1"/>
        <w:jc w:val="both"/>
        <w:rPr>
          <w:rFonts w:ascii="Times New Roman" w:hAnsi="Times New Roman"/>
        </w:rPr>
      </w:pPr>
      <w:bookmarkStart w:id="0" w:name="_Ref129681862"/>
      <w:bookmarkStart w:id="1" w:name="_Ref124589705"/>
      <w:r w:rsidRPr="00F355E0">
        <w:rPr>
          <w:rFonts w:ascii="Times New Roman" w:hAnsi="Times New Roman"/>
        </w:rPr>
        <w:t>1</w:t>
      </w:r>
      <w:r w:rsidRPr="00F355E0">
        <w:rPr>
          <w:rFonts w:ascii="Times New Roman" w:hAnsi="Times New Roman"/>
        </w:rPr>
        <w:tab/>
      </w:r>
      <w:r w:rsidR="009B4031" w:rsidRPr="00F355E0">
        <w:rPr>
          <w:rFonts w:ascii="Times New Roman" w:hAnsi="Times New Roman"/>
        </w:rPr>
        <w:t>Introduction</w:t>
      </w:r>
      <w:bookmarkEnd w:id="0"/>
      <w:bookmarkEnd w:id="1"/>
    </w:p>
    <w:p w14:paraId="2567BAD5" w14:textId="68291A19" w:rsidR="00714D04" w:rsidRDefault="00A11728" w:rsidP="00714D04">
      <w:pPr>
        <w:jc w:val="both"/>
        <w:rPr>
          <w:rFonts w:ascii="Times New Roman" w:hAnsi="Times New Roman" w:cs="Times New Roman"/>
          <w:lang w:val="en-GB"/>
        </w:rPr>
      </w:pPr>
      <w:r>
        <w:rPr>
          <w:rFonts w:ascii="Times New Roman" w:hAnsi="Times New Roman" w:cs="Times New Roman"/>
          <w:lang w:val="en-GB"/>
        </w:rPr>
        <w:t xml:space="preserve">It was agreed in RAN1 </w:t>
      </w:r>
      <w:r w:rsidR="00477BFF">
        <w:rPr>
          <w:rFonts w:ascii="Times New Roman" w:hAnsi="Times New Roman" w:cs="Times New Roman"/>
          <w:lang w:val="en-GB"/>
        </w:rPr>
        <w:t xml:space="preserve">NR </w:t>
      </w:r>
      <w:r>
        <w:rPr>
          <w:rFonts w:ascii="Times New Roman" w:hAnsi="Times New Roman" w:cs="Times New Roman"/>
          <w:lang w:val="en-GB"/>
        </w:rPr>
        <w:t xml:space="preserve">Ad-Hoc meeting </w:t>
      </w:r>
      <w:r>
        <w:rPr>
          <w:rFonts w:ascii="Times New Roman" w:hAnsi="Times New Roman" w:cs="Times New Roman"/>
          <w:lang w:val="en-GB"/>
        </w:rPr>
        <w:fldChar w:fldCharType="begin"/>
      </w:r>
      <w:r>
        <w:rPr>
          <w:rFonts w:ascii="Times New Roman" w:hAnsi="Times New Roman" w:cs="Times New Roman"/>
          <w:lang w:val="en-GB"/>
        </w:rPr>
        <w:instrText xml:space="preserve"> REF _Ref450919508 \r \h </w:instrText>
      </w:r>
      <w:r>
        <w:rPr>
          <w:rFonts w:ascii="Times New Roman" w:hAnsi="Times New Roman" w:cs="Times New Roman"/>
          <w:lang w:val="en-GB"/>
        </w:rPr>
      </w:r>
      <w:r>
        <w:rPr>
          <w:rFonts w:ascii="Times New Roman" w:hAnsi="Times New Roman" w:cs="Times New Roman"/>
          <w:lang w:val="en-GB"/>
        </w:rPr>
        <w:fldChar w:fldCharType="separate"/>
      </w:r>
      <w:r w:rsidR="00477D6D">
        <w:rPr>
          <w:rFonts w:ascii="Times New Roman" w:hAnsi="Times New Roman" w:cs="Times New Roman"/>
          <w:lang w:val="en-GB"/>
        </w:rPr>
        <w:t>[1]</w:t>
      </w:r>
      <w:r>
        <w:rPr>
          <w:rFonts w:ascii="Times New Roman" w:hAnsi="Times New Roman" w:cs="Times New Roman"/>
          <w:lang w:val="en-GB"/>
        </w:rPr>
        <w:fldChar w:fldCharType="end"/>
      </w:r>
      <w:r w:rsidR="00770756">
        <w:rPr>
          <w:rFonts w:ascii="Times New Roman" w:hAnsi="Times New Roman" w:cs="Times New Roman"/>
          <w:lang w:val="en-GB"/>
        </w:rPr>
        <w:t xml:space="preserve"> that LD</w:t>
      </w:r>
      <w:r>
        <w:rPr>
          <w:rFonts w:ascii="Times New Roman" w:hAnsi="Times New Roman" w:cs="Times New Roman"/>
          <w:lang w:val="en-GB"/>
        </w:rPr>
        <w:t>PC codes are adopted for eMBB</w:t>
      </w:r>
      <w:r w:rsidR="00770756">
        <w:rPr>
          <w:rFonts w:ascii="Times New Roman" w:hAnsi="Times New Roman" w:cs="Times New Roman"/>
          <w:lang w:val="en-GB"/>
        </w:rPr>
        <w:t xml:space="preserve"> data channel</w:t>
      </w:r>
      <w:r>
        <w:rPr>
          <w:rFonts w:ascii="Times New Roman" w:hAnsi="Times New Roman" w:cs="Times New Roman"/>
          <w:lang w:val="en-GB"/>
        </w:rPr>
        <w:t xml:space="preserve"> and </w:t>
      </w:r>
      <w:r w:rsidR="00770756">
        <w:rPr>
          <w:rFonts w:ascii="Times New Roman" w:hAnsi="Times New Roman" w:cs="Times New Roman"/>
          <w:lang w:val="en-GB"/>
        </w:rPr>
        <w:t xml:space="preserve">polar codes are adopted for eMBB control </w:t>
      </w:r>
      <w:r w:rsidR="00714D04">
        <w:rPr>
          <w:rFonts w:ascii="Times New Roman" w:hAnsi="Times New Roman" w:cs="Times New Roman"/>
          <w:lang w:val="en-GB"/>
        </w:rPr>
        <w:t>channel</w:t>
      </w:r>
      <w:r w:rsidR="00770756">
        <w:rPr>
          <w:rFonts w:ascii="Times New Roman" w:hAnsi="Times New Roman" w:cs="Times New Roman"/>
          <w:lang w:val="en-GB"/>
        </w:rPr>
        <w:t xml:space="preserve"> (except</w:t>
      </w:r>
      <w:r>
        <w:rPr>
          <w:rFonts w:ascii="Times New Roman" w:hAnsi="Times New Roman" w:cs="Times New Roman"/>
          <w:lang w:val="en-GB"/>
        </w:rPr>
        <w:t xml:space="preserve"> for very small block lengths).</w:t>
      </w:r>
      <w:r w:rsidR="007C3A46">
        <w:rPr>
          <w:rFonts w:ascii="Times New Roman" w:hAnsi="Times New Roman" w:cs="Times New Roman"/>
          <w:lang w:val="en-GB"/>
        </w:rPr>
        <w:t xml:space="preserve"> In RAN1 NR meeting #88bis, the channel coding schemes for PBCH </w:t>
      </w:r>
      <w:r w:rsidR="00E249E7">
        <w:rPr>
          <w:rFonts w:ascii="Times New Roman" w:hAnsi="Times New Roman" w:cs="Times New Roman"/>
          <w:lang w:val="en-GB"/>
        </w:rPr>
        <w:t xml:space="preserve">were </w:t>
      </w:r>
      <w:r w:rsidR="007C3A46">
        <w:rPr>
          <w:rFonts w:ascii="Times New Roman" w:hAnsi="Times New Roman" w:cs="Times New Roman"/>
          <w:lang w:val="en-GB"/>
        </w:rPr>
        <w:t xml:space="preserve">discussed. It was agreed </w:t>
      </w:r>
      <w:r w:rsidR="007C3A46">
        <w:rPr>
          <w:rFonts w:ascii="Times New Roman" w:hAnsi="Times New Roman" w:cs="Times New Roman"/>
          <w:lang w:val="en-GB"/>
        </w:rPr>
        <w:fldChar w:fldCharType="begin"/>
      </w:r>
      <w:r w:rsidR="007C3A46">
        <w:rPr>
          <w:rFonts w:ascii="Times New Roman" w:hAnsi="Times New Roman" w:cs="Times New Roman"/>
          <w:lang w:val="en-GB"/>
        </w:rPr>
        <w:instrText xml:space="preserve"> REF _Ref481142777 \r \h </w:instrText>
      </w:r>
      <w:r w:rsidR="007C3A46">
        <w:rPr>
          <w:rFonts w:ascii="Times New Roman" w:hAnsi="Times New Roman" w:cs="Times New Roman"/>
          <w:lang w:val="en-GB"/>
        </w:rPr>
      </w:r>
      <w:r w:rsidR="007C3A46">
        <w:rPr>
          <w:rFonts w:ascii="Times New Roman" w:hAnsi="Times New Roman" w:cs="Times New Roman"/>
          <w:lang w:val="en-GB"/>
        </w:rPr>
        <w:fldChar w:fldCharType="separate"/>
      </w:r>
      <w:r w:rsidR="00477D6D">
        <w:rPr>
          <w:rFonts w:ascii="Times New Roman" w:hAnsi="Times New Roman" w:cs="Times New Roman"/>
          <w:lang w:val="en-GB"/>
        </w:rPr>
        <w:t>[2]</w:t>
      </w:r>
      <w:r w:rsidR="007C3A46">
        <w:rPr>
          <w:rFonts w:ascii="Times New Roman" w:hAnsi="Times New Roman" w:cs="Times New Roman"/>
          <w:lang w:val="en-GB"/>
        </w:rPr>
        <w:fldChar w:fldCharType="end"/>
      </w:r>
      <w:r w:rsidR="007C3A46">
        <w:rPr>
          <w:rFonts w:ascii="Times New Roman" w:hAnsi="Times New Roman" w:cs="Times New Roman"/>
          <w:lang w:val="en-GB"/>
        </w:rPr>
        <w:t xml:space="preserve"> that two primary candidates for PBCH channel coding are polar control channel coding scheme with the maximum mother code length of 512 bits and LDPC data channel coding scheme.</w:t>
      </w:r>
    </w:p>
    <w:p w14:paraId="4477FBE9" w14:textId="778A81C5" w:rsidR="00D7682B" w:rsidRPr="00F355E0" w:rsidRDefault="005C4737" w:rsidP="0067703D">
      <w:pPr>
        <w:jc w:val="both"/>
        <w:rPr>
          <w:rFonts w:ascii="Times New Roman" w:hAnsi="Times New Roman" w:cs="Times New Roman"/>
          <w:lang w:val="en-GB"/>
        </w:rPr>
      </w:pPr>
      <w:r w:rsidRPr="00F355E0">
        <w:rPr>
          <w:rFonts w:ascii="Times New Roman" w:hAnsi="Times New Roman" w:cs="Times New Roman"/>
          <w:lang w:val="en-GB"/>
        </w:rPr>
        <w:t xml:space="preserve">In this contribution, we </w:t>
      </w:r>
      <w:r w:rsidR="00C94183">
        <w:rPr>
          <w:rFonts w:ascii="Times New Roman" w:hAnsi="Times New Roman" w:cs="Times New Roman"/>
          <w:lang w:val="en-GB"/>
        </w:rPr>
        <w:t xml:space="preserve">evaluate the BLER performance of two candidate channel codes (i.e., </w:t>
      </w:r>
      <w:r w:rsidR="007C3A46">
        <w:rPr>
          <w:rFonts w:ascii="Times New Roman" w:hAnsi="Times New Roman" w:cs="Times New Roman"/>
          <w:lang w:val="en-GB"/>
        </w:rPr>
        <w:t>LDPC codes and polar codes) for the proper</w:t>
      </w:r>
      <w:r w:rsidR="00C94183">
        <w:rPr>
          <w:rFonts w:ascii="Times New Roman" w:hAnsi="Times New Roman" w:cs="Times New Roman"/>
          <w:lang w:val="en-GB"/>
        </w:rPr>
        <w:t xml:space="preserve"> block lengths</w:t>
      </w:r>
      <w:r w:rsidR="00DB6AF2">
        <w:rPr>
          <w:rFonts w:ascii="Times New Roman" w:hAnsi="Times New Roman" w:cs="Times New Roman"/>
          <w:lang w:val="en-GB"/>
        </w:rPr>
        <w:t xml:space="preserve"> for </w:t>
      </w:r>
      <w:r w:rsidR="007C3A46">
        <w:rPr>
          <w:rFonts w:ascii="Times New Roman" w:hAnsi="Times New Roman" w:cs="Times New Roman"/>
          <w:lang w:val="en-GB"/>
        </w:rPr>
        <w:t>PBCH</w:t>
      </w:r>
      <w:r w:rsidR="00DB6AF2">
        <w:rPr>
          <w:rFonts w:ascii="Times New Roman" w:hAnsi="Times New Roman" w:cs="Times New Roman"/>
          <w:lang w:val="en-GB"/>
        </w:rPr>
        <w:t xml:space="preserve"> channel</w:t>
      </w:r>
      <w:r w:rsidR="00D7682B">
        <w:rPr>
          <w:rFonts w:ascii="Times New Roman" w:hAnsi="Times New Roman" w:cs="Times New Roman"/>
          <w:lang w:val="en-GB"/>
        </w:rPr>
        <w:t xml:space="preserve">. </w:t>
      </w:r>
    </w:p>
    <w:p w14:paraId="7D7FD149" w14:textId="3223C113" w:rsidR="00643737" w:rsidRDefault="005362A0" w:rsidP="0067703D">
      <w:pPr>
        <w:pStyle w:val="Heading1"/>
        <w:jc w:val="both"/>
        <w:rPr>
          <w:rFonts w:ascii="Times New Roman" w:hAnsi="Times New Roman"/>
        </w:rPr>
      </w:pPr>
      <w:r w:rsidRPr="00F355E0">
        <w:rPr>
          <w:rFonts w:ascii="Times New Roman" w:hAnsi="Times New Roman"/>
          <w:lang w:val="en-US"/>
        </w:rPr>
        <w:t>2</w:t>
      </w:r>
      <w:r w:rsidRPr="00F355E0">
        <w:rPr>
          <w:rFonts w:ascii="Times New Roman" w:hAnsi="Times New Roman"/>
          <w:lang w:val="en-US"/>
        </w:rPr>
        <w:tab/>
      </w:r>
      <w:r w:rsidRPr="00F355E0">
        <w:rPr>
          <w:rFonts w:ascii="Times New Roman" w:hAnsi="Times New Roman"/>
        </w:rPr>
        <w:t>Discussion</w:t>
      </w:r>
    </w:p>
    <w:p w14:paraId="3117B62A" w14:textId="77777777" w:rsidR="00494676" w:rsidRDefault="00494676" w:rsidP="00494676">
      <w:pPr>
        <w:pStyle w:val="Heading2"/>
        <w:ind w:left="0" w:firstLine="0"/>
        <w:jc w:val="both"/>
        <w:rPr>
          <w:rFonts w:ascii="Times New Roman" w:hAnsi="Times New Roman"/>
        </w:rPr>
      </w:pPr>
      <w:r>
        <w:rPr>
          <w:rFonts w:ascii="Times New Roman" w:hAnsi="Times New Roman"/>
        </w:rPr>
        <w:t>2.1</w:t>
      </w:r>
      <w:r w:rsidRPr="00F355E0">
        <w:rPr>
          <w:rFonts w:ascii="Times New Roman" w:hAnsi="Times New Roman"/>
        </w:rPr>
        <w:t xml:space="preserve"> </w:t>
      </w:r>
      <w:r w:rsidRPr="00F355E0">
        <w:rPr>
          <w:rFonts w:ascii="Times New Roman" w:hAnsi="Times New Roman"/>
        </w:rPr>
        <w:tab/>
      </w:r>
      <w:r>
        <w:rPr>
          <w:rFonts w:ascii="Times New Roman" w:hAnsi="Times New Roman"/>
        </w:rPr>
        <w:t>Candidate Channel Codes</w:t>
      </w:r>
    </w:p>
    <w:p w14:paraId="75B431B6" w14:textId="65388B1F" w:rsidR="00494676" w:rsidRPr="00DC5902" w:rsidRDefault="00494676" w:rsidP="00494676">
      <w:pPr>
        <w:jc w:val="both"/>
        <w:rPr>
          <w:rFonts w:ascii="Times New Roman" w:hAnsi="Times New Roman" w:cs="Times New Roman"/>
          <w:lang w:eastAsia="x-none"/>
        </w:rPr>
      </w:pPr>
      <w:r w:rsidRPr="00DC5902">
        <w:rPr>
          <w:rFonts w:ascii="Times New Roman" w:hAnsi="Times New Roman" w:cs="Times New Roman"/>
          <w:lang w:eastAsia="x-none"/>
        </w:rPr>
        <w:t xml:space="preserve">In this section, we introduce the </w:t>
      </w:r>
      <w:r w:rsidR="00DB6AF2">
        <w:rPr>
          <w:rFonts w:ascii="Times New Roman" w:hAnsi="Times New Roman" w:cs="Times New Roman"/>
          <w:lang w:eastAsia="x-none"/>
        </w:rPr>
        <w:t xml:space="preserve">two </w:t>
      </w:r>
      <w:r w:rsidRPr="00DC5902">
        <w:rPr>
          <w:rFonts w:ascii="Times New Roman" w:hAnsi="Times New Roman" w:cs="Times New Roman"/>
          <w:lang w:eastAsia="x-none"/>
        </w:rPr>
        <w:t>channel codes used in our simulation evaluations.</w:t>
      </w:r>
    </w:p>
    <w:p w14:paraId="739623C9" w14:textId="3C4B3D53" w:rsidR="00494676" w:rsidRDefault="007C3A46" w:rsidP="00494676">
      <w:pPr>
        <w:pStyle w:val="Heading2"/>
        <w:ind w:left="0" w:firstLine="0"/>
        <w:jc w:val="both"/>
        <w:rPr>
          <w:rFonts w:ascii="Times New Roman" w:hAnsi="Times New Roman"/>
          <w:b/>
          <w:sz w:val="24"/>
        </w:rPr>
      </w:pPr>
      <w:r>
        <w:rPr>
          <w:rFonts w:ascii="Times New Roman" w:hAnsi="Times New Roman"/>
          <w:b/>
          <w:sz w:val="24"/>
        </w:rPr>
        <w:t>LDPC</w:t>
      </w:r>
      <w:r w:rsidR="00494676">
        <w:rPr>
          <w:rFonts w:ascii="Times New Roman" w:hAnsi="Times New Roman"/>
          <w:b/>
          <w:sz w:val="24"/>
        </w:rPr>
        <w:t xml:space="preserve"> Code:</w:t>
      </w:r>
    </w:p>
    <w:p w14:paraId="1B0683EE" w14:textId="0BDB15DD" w:rsidR="007C3A46" w:rsidRDefault="007C3A46" w:rsidP="00494676">
      <w:pPr>
        <w:jc w:val="both"/>
        <w:rPr>
          <w:rFonts w:ascii="Times New Roman" w:hAnsi="Times New Roman" w:cs="Times New Roman"/>
          <w:lang w:eastAsia="x-none"/>
        </w:rPr>
      </w:pPr>
      <w:r>
        <w:rPr>
          <w:rFonts w:ascii="Times New Roman" w:hAnsi="Times New Roman" w:cs="Times New Roman"/>
          <w:lang w:eastAsia="x-none"/>
        </w:rPr>
        <w:t xml:space="preserve">The LDPC code design for data channel is still in progress. It was a working assumption </w:t>
      </w:r>
      <w:r>
        <w:rPr>
          <w:rFonts w:ascii="Times New Roman" w:hAnsi="Times New Roman" w:cs="Times New Roman"/>
          <w:lang w:eastAsia="x-none"/>
        </w:rPr>
        <w:fldChar w:fldCharType="begin"/>
      </w:r>
      <w:r>
        <w:rPr>
          <w:rFonts w:ascii="Times New Roman" w:hAnsi="Times New Roman" w:cs="Times New Roman"/>
          <w:lang w:eastAsia="x-none"/>
        </w:rPr>
        <w:instrText xml:space="preserve"> REF _Ref481142777 \r \h </w:instrText>
      </w:r>
      <w:r>
        <w:rPr>
          <w:rFonts w:ascii="Times New Roman" w:hAnsi="Times New Roman" w:cs="Times New Roman"/>
          <w:lang w:eastAsia="x-none"/>
        </w:rPr>
      </w:r>
      <w:r>
        <w:rPr>
          <w:rFonts w:ascii="Times New Roman" w:hAnsi="Times New Roman" w:cs="Times New Roman"/>
          <w:lang w:eastAsia="x-none"/>
        </w:rPr>
        <w:fldChar w:fldCharType="separate"/>
      </w:r>
      <w:r w:rsidR="00477D6D">
        <w:rPr>
          <w:rFonts w:ascii="Times New Roman" w:hAnsi="Times New Roman" w:cs="Times New Roman"/>
          <w:lang w:eastAsia="x-none"/>
        </w:rPr>
        <w:t>[2]</w:t>
      </w:r>
      <w:r>
        <w:rPr>
          <w:rFonts w:ascii="Times New Roman" w:hAnsi="Times New Roman" w:cs="Times New Roman"/>
          <w:lang w:eastAsia="x-none"/>
        </w:rPr>
        <w:fldChar w:fldCharType="end"/>
      </w:r>
      <w:r>
        <w:rPr>
          <w:rFonts w:ascii="Times New Roman" w:hAnsi="Times New Roman" w:cs="Times New Roman"/>
          <w:lang w:eastAsia="x-none"/>
        </w:rPr>
        <w:t xml:space="preserve"> that the largest information block size supported by LDPC encoder is 8448, and the largest shift size is 384. </w:t>
      </w:r>
      <w:r w:rsidR="00B114F0">
        <w:rPr>
          <w:rFonts w:ascii="Times New Roman" w:hAnsi="Times New Roman" w:cs="Times New Roman"/>
          <w:lang w:eastAsia="x-none"/>
        </w:rPr>
        <w:t xml:space="preserve">Although the parity check matrix design follows certain criteria (e.g., </w:t>
      </w:r>
      <w:r w:rsidR="00B114F0">
        <w:rPr>
          <w:rFonts w:ascii="Times New Roman" w:hAnsi="Times New Roman" w:cs="Times New Roman"/>
          <w:lang w:eastAsia="x-none"/>
        </w:rPr>
        <w:fldChar w:fldCharType="begin"/>
      </w:r>
      <w:r w:rsidR="00B114F0">
        <w:rPr>
          <w:rFonts w:ascii="Times New Roman" w:hAnsi="Times New Roman" w:cs="Times New Roman"/>
          <w:lang w:eastAsia="x-none"/>
        </w:rPr>
        <w:instrText xml:space="preserve"> REF _Ref481143031 \r \h </w:instrText>
      </w:r>
      <w:r w:rsidR="00B114F0">
        <w:rPr>
          <w:rFonts w:ascii="Times New Roman" w:hAnsi="Times New Roman" w:cs="Times New Roman"/>
          <w:lang w:eastAsia="x-none"/>
        </w:rPr>
      </w:r>
      <w:r w:rsidR="00B114F0">
        <w:rPr>
          <w:rFonts w:ascii="Times New Roman" w:hAnsi="Times New Roman" w:cs="Times New Roman"/>
          <w:lang w:eastAsia="x-none"/>
        </w:rPr>
        <w:fldChar w:fldCharType="separate"/>
      </w:r>
      <w:r w:rsidR="00477D6D">
        <w:rPr>
          <w:rFonts w:ascii="Times New Roman" w:hAnsi="Times New Roman" w:cs="Times New Roman"/>
          <w:lang w:eastAsia="x-none"/>
        </w:rPr>
        <w:t>[3]</w:t>
      </w:r>
      <w:r w:rsidR="00B114F0">
        <w:rPr>
          <w:rFonts w:ascii="Times New Roman" w:hAnsi="Times New Roman" w:cs="Times New Roman"/>
          <w:lang w:eastAsia="x-none"/>
        </w:rPr>
        <w:fldChar w:fldCharType="end"/>
      </w:r>
      <w:r w:rsidR="00B114F0">
        <w:rPr>
          <w:rFonts w:ascii="Times New Roman" w:hAnsi="Times New Roman" w:cs="Times New Roman"/>
          <w:lang w:eastAsia="x-none"/>
        </w:rPr>
        <w:t xml:space="preserve">), the parity check matrix is still not determined. Furthermore, the design of the parity check matrix for data channel </w:t>
      </w:r>
      <w:r w:rsidR="00E02BF6">
        <w:rPr>
          <w:rFonts w:ascii="Times New Roman" w:hAnsi="Times New Roman" w:cs="Times New Roman"/>
          <w:lang w:eastAsia="x-none"/>
        </w:rPr>
        <w:t>is targeted to cover</w:t>
      </w:r>
      <w:r w:rsidR="00B114F0">
        <w:rPr>
          <w:rFonts w:ascii="Times New Roman" w:hAnsi="Times New Roman" w:cs="Times New Roman"/>
          <w:lang w:eastAsia="x-none"/>
        </w:rPr>
        <w:t xml:space="preserve"> a large range of information block lengths, which may not have the optimal performance for </w:t>
      </w:r>
      <w:r w:rsidR="00030DF5">
        <w:rPr>
          <w:rFonts w:ascii="Times New Roman" w:hAnsi="Times New Roman" w:cs="Times New Roman"/>
          <w:lang w:eastAsia="x-none"/>
        </w:rPr>
        <w:t xml:space="preserve">the </w:t>
      </w:r>
      <w:r w:rsidR="00B114F0">
        <w:rPr>
          <w:rFonts w:ascii="Times New Roman" w:hAnsi="Times New Roman" w:cs="Times New Roman"/>
          <w:lang w:eastAsia="x-none"/>
        </w:rPr>
        <w:t>small info</w:t>
      </w:r>
      <w:r w:rsidR="00E02BF6">
        <w:rPr>
          <w:rFonts w:ascii="Times New Roman" w:hAnsi="Times New Roman" w:cs="Times New Roman"/>
          <w:lang w:eastAsia="x-none"/>
        </w:rPr>
        <w:t xml:space="preserve">rmation block lengths </w:t>
      </w:r>
      <w:r w:rsidR="00030DF5">
        <w:rPr>
          <w:rFonts w:ascii="Times New Roman" w:hAnsi="Times New Roman" w:cs="Times New Roman"/>
          <w:lang w:eastAsia="x-none"/>
        </w:rPr>
        <w:t>used by</w:t>
      </w:r>
      <w:r w:rsidR="00E02BF6">
        <w:rPr>
          <w:rFonts w:ascii="Times New Roman" w:hAnsi="Times New Roman" w:cs="Times New Roman"/>
          <w:lang w:eastAsia="x-none"/>
        </w:rPr>
        <w:t xml:space="preserve"> PBCH. Hence, some specific design of LDPC code is desirable for </w:t>
      </w:r>
      <w:r w:rsidR="00A7288B">
        <w:rPr>
          <w:rFonts w:ascii="Times New Roman" w:hAnsi="Times New Roman" w:cs="Times New Roman"/>
          <w:lang w:eastAsia="x-none"/>
        </w:rPr>
        <w:t xml:space="preserve">PBCH. </w:t>
      </w:r>
    </w:p>
    <w:p w14:paraId="2070A7D9" w14:textId="59684A43" w:rsidR="00494676" w:rsidRPr="00494676" w:rsidRDefault="00A7288B" w:rsidP="00A7288B">
      <w:pPr>
        <w:jc w:val="both"/>
        <w:rPr>
          <w:rFonts w:ascii="Times New Roman" w:hAnsi="Times New Roman" w:cs="Times New Roman"/>
          <w:lang w:eastAsia="x-none"/>
        </w:rPr>
      </w:pPr>
      <w:r>
        <w:rPr>
          <w:rFonts w:ascii="Times New Roman" w:hAnsi="Times New Roman" w:cs="Times New Roman"/>
          <w:lang w:eastAsia="x-none"/>
        </w:rPr>
        <w:t xml:space="preserve">In this contribution, we simulate the performance of the LDPC code provided in </w:t>
      </w:r>
      <w:r>
        <w:rPr>
          <w:rFonts w:ascii="Times New Roman" w:hAnsi="Times New Roman" w:cs="Times New Roman"/>
          <w:lang w:eastAsia="x-none"/>
        </w:rPr>
        <w:fldChar w:fldCharType="begin"/>
      </w:r>
      <w:r>
        <w:rPr>
          <w:rFonts w:ascii="Times New Roman" w:hAnsi="Times New Roman" w:cs="Times New Roman"/>
          <w:lang w:eastAsia="x-none"/>
        </w:rPr>
        <w:instrText xml:space="preserve"> REF _Ref481144621 \r \h </w:instrText>
      </w:r>
      <w:r>
        <w:rPr>
          <w:rFonts w:ascii="Times New Roman" w:hAnsi="Times New Roman" w:cs="Times New Roman"/>
          <w:lang w:eastAsia="x-none"/>
        </w:rPr>
      </w:r>
      <w:r>
        <w:rPr>
          <w:rFonts w:ascii="Times New Roman" w:hAnsi="Times New Roman" w:cs="Times New Roman"/>
          <w:lang w:eastAsia="x-none"/>
        </w:rPr>
        <w:fldChar w:fldCharType="separate"/>
      </w:r>
      <w:r w:rsidR="00477D6D">
        <w:rPr>
          <w:rFonts w:ascii="Times New Roman" w:hAnsi="Times New Roman" w:cs="Times New Roman"/>
          <w:lang w:eastAsia="x-none"/>
        </w:rPr>
        <w:t>[4]</w:t>
      </w:r>
      <w:r>
        <w:rPr>
          <w:rFonts w:ascii="Times New Roman" w:hAnsi="Times New Roman" w:cs="Times New Roman"/>
          <w:lang w:eastAsia="x-none"/>
        </w:rPr>
        <w:fldChar w:fldCharType="end"/>
      </w:r>
      <w:r>
        <w:rPr>
          <w:rFonts w:ascii="Times New Roman" w:hAnsi="Times New Roman" w:cs="Times New Roman"/>
          <w:lang w:eastAsia="x-none"/>
        </w:rPr>
        <w:t xml:space="preserve">. The sum-product decoding algorithm with a maximum number of iterations of 20 is applied. </w:t>
      </w:r>
    </w:p>
    <w:p w14:paraId="3D0F7145" w14:textId="215F3F04" w:rsidR="00A7288B" w:rsidRPr="00A7288B" w:rsidRDefault="00494676" w:rsidP="00A7288B">
      <w:pPr>
        <w:rPr>
          <w:rFonts w:ascii="Times New Roman" w:hAnsi="Times New Roman" w:cs="Times New Roman"/>
          <w:b/>
          <w:sz w:val="24"/>
          <w:lang w:eastAsia="x-none"/>
        </w:rPr>
      </w:pPr>
      <w:r w:rsidRPr="00331619">
        <w:rPr>
          <w:rFonts w:ascii="Times New Roman" w:hAnsi="Times New Roman" w:cs="Times New Roman"/>
          <w:b/>
          <w:sz w:val="24"/>
          <w:lang w:eastAsia="x-none"/>
        </w:rPr>
        <w:t xml:space="preserve">Polar Code: </w:t>
      </w:r>
    </w:p>
    <w:p w14:paraId="084BF5D9" w14:textId="53B4EBCA" w:rsidR="00A7288B" w:rsidRDefault="00494676" w:rsidP="0067703D">
      <w:pPr>
        <w:jc w:val="both"/>
        <w:rPr>
          <w:rFonts w:ascii="Times New Roman" w:hAnsi="Times New Roman" w:cs="Times New Roman"/>
          <w:lang w:eastAsia="x-none"/>
        </w:rPr>
      </w:pPr>
      <w:r>
        <w:rPr>
          <w:rFonts w:ascii="Times New Roman" w:hAnsi="Times New Roman" w:cs="Times New Roman"/>
          <w:lang w:eastAsia="x-none"/>
        </w:rPr>
        <w:t xml:space="preserve">We use the </w:t>
      </w:r>
      <w:r w:rsidR="00A7288B">
        <w:rPr>
          <w:rFonts w:ascii="Times New Roman" w:hAnsi="Times New Roman" w:cs="Times New Roman"/>
          <w:lang w:eastAsia="x-none"/>
        </w:rPr>
        <w:t>CA</w:t>
      </w:r>
      <w:r w:rsidR="00331619">
        <w:rPr>
          <w:rFonts w:ascii="Times New Roman" w:hAnsi="Times New Roman" w:cs="Times New Roman"/>
          <w:lang w:eastAsia="x-none"/>
        </w:rPr>
        <w:t xml:space="preserve"> </w:t>
      </w:r>
      <w:r>
        <w:rPr>
          <w:rFonts w:ascii="Times New Roman" w:hAnsi="Times New Roman" w:cs="Times New Roman"/>
          <w:lang w:eastAsia="x-none"/>
        </w:rPr>
        <w:t xml:space="preserve">polar code </w:t>
      </w:r>
      <w:r w:rsidR="0078236D">
        <w:rPr>
          <w:rFonts w:ascii="Times New Roman" w:hAnsi="Times New Roman" w:cs="Times New Roman"/>
          <w:lang w:eastAsia="x-none"/>
        </w:rPr>
        <w:t xml:space="preserve">with the </w:t>
      </w:r>
      <w:r w:rsidR="00A7288B">
        <w:rPr>
          <w:rFonts w:ascii="Times New Roman" w:hAnsi="Times New Roman" w:cs="Times New Roman"/>
          <w:lang w:eastAsia="x-none"/>
        </w:rPr>
        <w:t>sequence</w:t>
      </w:r>
      <w:r w:rsidR="0078236D">
        <w:rPr>
          <w:rFonts w:ascii="Times New Roman" w:hAnsi="Times New Roman" w:cs="Times New Roman"/>
          <w:lang w:eastAsia="x-none"/>
        </w:rPr>
        <w:t xml:space="preserve"> </w:t>
      </w:r>
      <w:r w:rsidR="00331619">
        <w:rPr>
          <w:rFonts w:ascii="Times New Roman" w:hAnsi="Times New Roman" w:cs="Times New Roman"/>
          <w:lang w:eastAsia="x-none"/>
        </w:rPr>
        <w:t>specified</w:t>
      </w:r>
      <w:r w:rsidR="0078236D">
        <w:rPr>
          <w:rFonts w:ascii="Times New Roman" w:hAnsi="Times New Roman" w:cs="Times New Roman"/>
          <w:lang w:eastAsia="x-none"/>
        </w:rPr>
        <w:t xml:space="preserve"> in</w:t>
      </w:r>
      <w:r w:rsidR="00C04E8C">
        <w:rPr>
          <w:rFonts w:ascii="Times New Roman" w:hAnsi="Times New Roman" w:cs="Times New Roman"/>
          <w:lang w:eastAsia="x-none"/>
        </w:rPr>
        <w:t xml:space="preserve"> </w:t>
      </w:r>
      <w:r w:rsidR="00F10859">
        <w:rPr>
          <w:rFonts w:ascii="Times New Roman" w:hAnsi="Times New Roman" w:cs="Times New Roman"/>
          <w:lang w:eastAsia="x-none"/>
        </w:rPr>
        <w:fldChar w:fldCharType="begin"/>
      </w:r>
      <w:r w:rsidR="00F10859">
        <w:rPr>
          <w:rFonts w:ascii="Times New Roman" w:hAnsi="Times New Roman" w:cs="Times New Roman"/>
          <w:lang w:eastAsia="x-none"/>
        </w:rPr>
        <w:instrText xml:space="preserve"> REF _Ref481588753 \r \h </w:instrText>
      </w:r>
      <w:r w:rsidR="00F10859">
        <w:rPr>
          <w:rFonts w:ascii="Times New Roman" w:hAnsi="Times New Roman" w:cs="Times New Roman"/>
          <w:lang w:eastAsia="x-none"/>
        </w:rPr>
      </w:r>
      <w:r w:rsidR="00F10859">
        <w:rPr>
          <w:rFonts w:ascii="Times New Roman" w:hAnsi="Times New Roman" w:cs="Times New Roman"/>
          <w:lang w:eastAsia="x-none"/>
        </w:rPr>
        <w:fldChar w:fldCharType="separate"/>
      </w:r>
      <w:r w:rsidR="00477D6D">
        <w:rPr>
          <w:rFonts w:ascii="Times New Roman" w:hAnsi="Times New Roman" w:cs="Times New Roman"/>
          <w:lang w:eastAsia="x-none"/>
        </w:rPr>
        <w:t>[5]</w:t>
      </w:r>
      <w:r w:rsidR="00F10859">
        <w:rPr>
          <w:rFonts w:ascii="Times New Roman" w:hAnsi="Times New Roman" w:cs="Times New Roman"/>
          <w:lang w:eastAsia="x-none"/>
        </w:rPr>
        <w:fldChar w:fldCharType="end"/>
      </w:r>
      <w:r>
        <w:rPr>
          <w:rFonts w:ascii="Times New Roman" w:hAnsi="Times New Roman" w:cs="Times New Roman"/>
          <w:lang w:eastAsia="x-none"/>
        </w:rPr>
        <w:t xml:space="preserve">. </w:t>
      </w:r>
      <w:r w:rsidR="0078236D">
        <w:rPr>
          <w:rFonts w:ascii="Times New Roman" w:hAnsi="Times New Roman" w:cs="Times New Roman"/>
          <w:lang w:eastAsia="x-none"/>
        </w:rPr>
        <w:t>The</w:t>
      </w:r>
      <w:r w:rsidR="00A37301">
        <w:rPr>
          <w:rFonts w:ascii="Times New Roman" w:hAnsi="Times New Roman" w:cs="Times New Roman"/>
          <w:lang w:eastAsia="x-none"/>
        </w:rPr>
        <w:t xml:space="preserve"> </w:t>
      </w:r>
      <w:r w:rsidR="00A7288B">
        <w:rPr>
          <w:rFonts w:ascii="Times New Roman" w:hAnsi="Times New Roman" w:cs="Times New Roman"/>
          <w:lang w:eastAsia="x-none"/>
        </w:rPr>
        <w:t>split n</w:t>
      </w:r>
      <w:r w:rsidR="00F10859">
        <w:rPr>
          <w:rFonts w:ascii="Times New Roman" w:hAnsi="Times New Roman" w:cs="Times New Roman"/>
          <w:lang w:eastAsia="x-none"/>
        </w:rPr>
        <w:t xml:space="preserve">atural puncturing type I scheme </w:t>
      </w:r>
      <w:r w:rsidR="00F10859">
        <w:rPr>
          <w:rFonts w:ascii="Times New Roman" w:hAnsi="Times New Roman" w:cs="Times New Roman"/>
          <w:lang w:eastAsia="x-none"/>
        </w:rPr>
        <w:fldChar w:fldCharType="begin"/>
      </w:r>
      <w:r w:rsidR="00F10859">
        <w:rPr>
          <w:rFonts w:ascii="Times New Roman" w:hAnsi="Times New Roman" w:cs="Times New Roman"/>
          <w:lang w:eastAsia="x-none"/>
        </w:rPr>
        <w:instrText xml:space="preserve"> REF _Ref481588830 \r \h </w:instrText>
      </w:r>
      <w:r w:rsidR="00F10859">
        <w:rPr>
          <w:rFonts w:ascii="Times New Roman" w:hAnsi="Times New Roman" w:cs="Times New Roman"/>
          <w:lang w:eastAsia="x-none"/>
        </w:rPr>
      </w:r>
      <w:r w:rsidR="00F10859">
        <w:rPr>
          <w:rFonts w:ascii="Times New Roman" w:hAnsi="Times New Roman" w:cs="Times New Roman"/>
          <w:lang w:eastAsia="x-none"/>
        </w:rPr>
        <w:fldChar w:fldCharType="separate"/>
      </w:r>
      <w:r w:rsidR="00477D6D">
        <w:rPr>
          <w:rFonts w:ascii="Times New Roman" w:hAnsi="Times New Roman" w:cs="Times New Roman"/>
          <w:lang w:eastAsia="x-none"/>
        </w:rPr>
        <w:t>[6]</w:t>
      </w:r>
      <w:r w:rsidR="00F10859">
        <w:rPr>
          <w:rFonts w:ascii="Times New Roman" w:hAnsi="Times New Roman" w:cs="Times New Roman"/>
          <w:lang w:eastAsia="x-none"/>
        </w:rPr>
        <w:fldChar w:fldCharType="end"/>
      </w:r>
      <w:r>
        <w:rPr>
          <w:rFonts w:ascii="Times New Roman" w:hAnsi="Times New Roman" w:cs="Times New Roman"/>
          <w:lang w:eastAsia="x-none"/>
        </w:rPr>
        <w:t xml:space="preserve"> is used to </w:t>
      </w:r>
      <w:r w:rsidR="00DB6AF2">
        <w:rPr>
          <w:rFonts w:ascii="Times New Roman" w:hAnsi="Times New Roman" w:cs="Times New Roman"/>
          <w:lang w:eastAsia="x-none"/>
        </w:rPr>
        <w:t>match the desired coded block length</w:t>
      </w:r>
      <w:r w:rsidR="00A7288B">
        <w:rPr>
          <w:rFonts w:ascii="Times New Roman" w:hAnsi="Times New Roman" w:cs="Times New Roman"/>
          <w:lang w:eastAsia="x-none"/>
        </w:rPr>
        <w:t>. Since the maximum mother code length of polar code is agreed to be 512</w:t>
      </w:r>
      <w:r w:rsidR="00F10859">
        <w:rPr>
          <w:rFonts w:ascii="Times New Roman" w:hAnsi="Times New Roman" w:cs="Times New Roman"/>
          <w:lang w:eastAsia="x-none"/>
        </w:rPr>
        <w:t xml:space="preserve"> bit</w:t>
      </w:r>
      <w:r w:rsidR="00A7288B">
        <w:rPr>
          <w:rFonts w:ascii="Times New Roman" w:hAnsi="Times New Roman" w:cs="Times New Roman"/>
          <w:lang w:eastAsia="x-none"/>
        </w:rPr>
        <w:t xml:space="preserve">, a simple natural repetition scheme is applied if the desired coded block length is larger than 512 bits. </w:t>
      </w:r>
    </w:p>
    <w:p w14:paraId="01B5048E" w14:textId="1CC01F6C" w:rsidR="0080649A" w:rsidRDefault="00A7288B" w:rsidP="0067703D">
      <w:pPr>
        <w:jc w:val="both"/>
        <w:rPr>
          <w:rFonts w:ascii="Times New Roman" w:hAnsi="Times New Roman" w:cs="Times New Roman"/>
          <w:lang w:eastAsia="x-none"/>
        </w:rPr>
      </w:pPr>
      <w:r>
        <w:rPr>
          <w:rFonts w:ascii="Times New Roman" w:hAnsi="Times New Roman" w:cs="Times New Roman"/>
          <w:lang w:eastAsia="x-none"/>
        </w:rPr>
        <w:t xml:space="preserve">The </w:t>
      </w:r>
      <w:r w:rsidR="0080649A">
        <w:rPr>
          <w:rFonts w:ascii="Times New Roman" w:hAnsi="Times New Roman" w:cs="Times New Roman"/>
          <w:lang w:eastAsia="x-none"/>
        </w:rPr>
        <w:t xml:space="preserve">CRC-aided </w:t>
      </w:r>
      <w:r w:rsidR="00331619">
        <w:rPr>
          <w:rFonts w:ascii="Times New Roman" w:hAnsi="Times New Roman" w:cs="Times New Roman"/>
          <w:lang w:eastAsia="x-none"/>
        </w:rPr>
        <w:t>Successive Cancellation List (</w:t>
      </w:r>
      <w:r w:rsidR="00FC0DBD">
        <w:rPr>
          <w:rFonts w:ascii="Times New Roman" w:hAnsi="Times New Roman" w:cs="Times New Roman"/>
          <w:lang w:eastAsia="x-none"/>
        </w:rPr>
        <w:t>SCL</w:t>
      </w:r>
      <w:r w:rsidR="00331619">
        <w:rPr>
          <w:rFonts w:ascii="Times New Roman" w:hAnsi="Times New Roman" w:cs="Times New Roman"/>
          <w:lang w:eastAsia="x-none"/>
        </w:rPr>
        <w:t>)</w:t>
      </w:r>
      <w:r w:rsidR="00FC0DBD">
        <w:rPr>
          <w:rFonts w:ascii="Times New Roman" w:hAnsi="Times New Roman" w:cs="Times New Roman"/>
          <w:lang w:eastAsia="x-none"/>
        </w:rPr>
        <w:t xml:space="preserve"> </w:t>
      </w:r>
      <w:r w:rsidR="00494676">
        <w:rPr>
          <w:rFonts w:ascii="Times New Roman" w:hAnsi="Times New Roman" w:cs="Times New Roman"/>
          <w:lang w:eastAsia="x-none"/>
        </w:rPr>
        <w:t xml:space="preserve">decoding algorithm </w:t>
      </w:r>
      <w:r w:rsidR="00331619">
        <w:rPr>
          <w:rFonts w:ascii="Times New Roman" w:hAnsi="Times New Roman" w:cs="Times New Roman"/>
          <w:lang w:eastAsia="x-none"/>
        </w:rPr>
        <w:t xml:space="preserve">with list size 8 </w:t>
      </w:r>
      <w:r w:rsidR="00494676">
        <w:rPr>
          <w:rFonts w:ascii="Times New Roman" w:hAnsi="Times New Roman" w:cs="Times New Roman"/>
          <w:lang w:eastAsia="x-none"/>
        </w:rPr>
        <w:t>is used.</w:t>
      </w:r>
    </w:p>
    <w:p w14:paraId="3C66DFD3" w14:textId="75BB2D25" w:rsidR="0080649A" w:rsidRPr="0080649A" w:rsidRDefault="00494676" w:rsidP="0080649A">
      <w:pPr>
        <w:pStyle w:val="Heading2"/>
        <w:ind w:left="0" w:firstLine="0"/>
        <w:jc w:val="both"/>
        <w:rPr>
          <w:rFonts w:ascii="Times New Roman" w:hAnsi="Times New Roman"/>
        </w:rPr>
      </w:pPr>
      <w:r>
        <w:rPr>
          <w:rFonts w:ascii="Times New Roman" w:hAnsi="Times New Roman"/>
        </w:rPr>
        <w:t xml:space="preserve">2.2 </w:t>
      </w:r>
      <w:r w:rsidRPr="00F355E0">
        <w:rPr>
          <w:rFonts w:ascii="Times New Roman" w:hAnsi="Times New Roman"/>
        </w:rPr>
        <w:tab/>
      </w:r>
      <w:r>
        <w:rPr>
          <w:rFonts w:ascii="Times New Roman" w:hAnsi="Times New Roman"/>
        </w:rPr>
        <w:t xml:space="preserve">Performance Comparison for </w:t>
      </w:r>
      <w:r w:rsidR="00A37E6C">
        <w:rPr>
          <w:rFonts w:ascii="Times New Roman" w:hAnsi="Times New Roman"/>
        </w:rPr>
        <w:t>PBCH</w:t>
      </w:r>
    </w:p>
    <w:p w14:paraId="1D649CFB" w14:textId="6210714D" w:rsidR="00C04E8C" w:rsidRDefault="0080649A" w:rsidP="00DB6AF2">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fldChar w:fldCharType="begin"/>
      </w:r>
      <w:r>
        <w:rPr>
          <w:rFonts w:ascii="Times New Roman" w:eastAsiaTheme="minorEastAsia" w:hAnsi="Times New Roman" w:cs="Times New Roman"/>
          <w:lang w:eastAsia="x-none"/>
        </w:rPr>
        <w:instrText xml:space="preserve"> REF _Ref481588168 \h  \* MERGEFORMAT </w:instrText>
      </w:r>
      <w:r>
        <w:rPr>
          <w:rFonts w:ascii="Times New Roman" w:eastAsiaTheme="minorEastAsia" w:hAnsi="Times New Roman" w:cs="Times New Roman"/>
          <w:lang w:eastAsia="x-none"/>
        </w:rPr>
      </w:r>
      <w:r>
        <w:rPr>
          <w:rFonts w:ascii="Times New Roman" w:eastAsiaTheme="minorEastAsia" w:hAnsi="Times New Roman" w:cs="Times New Roman"/>
          <w:lang w:eastAsia="x-none"/>
        </w:rPr>
        <w:fldChar w:fldCharType="separate"/>
      </w:r>
      <w:r w:rsidR="00477D6D" w:rsidRPr="00477D6D">
        <w:rPr>
          <w:rFonts w:ascii="Times New Roman" w:eastAsiaTheme="minorEastAsia" w:hAnsi="Times New Roman" w:cs="Times New Roman"/>
          <w:lang w:eastAsia="x-none"/>
        </w:rPr>
        <w:t>Figure 1</w:t>
      </w:r>
      <w:r>
        <w:rPr>
          <w:rFonts w:ascii="Times New Roman" w:eastAsiaTheme="minorEastAsia" w:hAnsi="Times New Roman" w:cs="Times New Roman"/>
          <w:lang w:eastAsia="x-none"/>
        </w:rPr>
        <w:fldChar w:fldCharType="end"/>
      </w:r>
      <w:r>
        <w:rPr>
          <w:rFonts w:ascii="Times New Roman" w:eastAsiaTheme="minorEastAsia" w:hAnsi="Times New Roman" w:cs="Times New Roman"/>
          <w:lang w:eastAsia="x-none"/>
        </w:rPr>
        <w:t xml:space="preserve"> </w:t>
      </w:r>
      <w:r w:rsidR="00DB6AF2">
        <w:rPr>
          <w:rFonts w:ascii="Times New Roman" w:eastAsiaTheme="minorEastAsia" w:hAnsi="Times New Roman" w:cs="Times New Roman"/>
          <w:lang w:eastAsia="x-none"/>
        </w:rPr>
        <w:t xml:space="preserve">shows the BLER performance of polar code and </w:t>
      </w:r>
      <w:r w:rsidR="00A37E6C">
        <w:rPr>
          <w:rFonts w:ascii="Times New Roman" w:eastAsiaTheme="minorEastAsia" w:hAnsi="Times New Roman" w:cs="Times New Roman"/>
          <w:lang w:eastAsia="x-none"/>
        </w:rPr>
        <w:t>LDPC</w:t>
      </w:r>
      <w:r w:rsidR="00025926">
        <w:rPr>
          <w:rFonts w:ascii="Times New Roman" w:eastAsiaTheme="minorEastAsia" w:hAnsi="Times New Roman" w:cs="Times New Roman"/>
          <w:lang w:eastAsia="x-none"/>
        </w:rPr>
        <w:t xml:space="preserve"> code at information block length of </w:t>
      </w:r>
      <w:r>
        <w:rPr>
          <w:rFonts w:ascii="Times New Roman" w:eastAsiaTheme="minorEastAsia" w:hAnsi="Times New Roman" w:cs="Times New Roman"/>
          <w:lang w:eastAsia="x-none"/>
        </w:rPr>
        <w:t>32</w:t>
      </w:r>
      <w:r w:rsidR="00DB6AF2">
        <w:rPr>
          <w:rFonts w:ascii="Times New Roman" w:eastAsiaTheme="minorEastAsia" w:hAnsi="Times New Roman" w:cs="Times New Roman"/>
          <w:lang w:eastAsia="x-none"/>
        </w:rPr>
        <w:t xml:space="preserve"> bits. </w:t>
      </w:r>
      <w:r w:rsidR="00C04E8C">
        <w:rPr>
          <w:rFonts w:ascii="Times New Roman" w:eastAsiaTheme="minorEastAsia" w:hAnsi="Times New Roman" w:cs="Times New Roman"/>
          <w:lang w:eastAsia="x-none"/>
        </w:rPr>
        <w:t xml:space="preserve">We append </w:t>
      </w:r>
      <w:r>
        <w:rPr>
          <w:rFonts w:ascii="Times New Roman" w:eastAsiaTheme="minorEastAsia" w:hAnsi="Times New Roman" w:cs="Times New Roman"/>
          <w:lang w:eastAsia="x-none"/>
        </w:rPr>
        <w:t>16-bit CRC for LDPC code, and a single 22-</w:t>
      </w:r>
      <w:r w:rsidR="00C04E8C">
        <w:rPr>
          <w:rFonts w:ascii="Times New Roman" w:eastAsiaTheme="minorEastAsia" w:hAnsi="Times New Roman" w:cs="Times New Roman"/>
          <w:lang w:eastAsia="x-none"/>
        </w:rPr>
        <w:t xml:space="preserve">bit CRC for polar code at the end of the information bits. </w:t>
      </w:r>
      <w:r w:rsidR="0037592E">
        <w:rPr>
          <w:rFonts w:ascii="Times New Roman" w:eastAsiaTheme="minorEastAsia" w:hAnsi="Times New Roman" w:cs="Times New Roman"/>
          <w:lang w:eastAsia="x-none"/>
        </w:rPr>
        <w:t xml:space="preserve">The case of </w:t>
      </w:r>
      <w:r w:rsidR="00E57B7C">
        <w:rPr>
          <w:rFonts w:ascii="Times New Roman" w:eastAsiaTheme="minorEastAsia" w:hAnsi="Times New Roman" w:cs="Times New Roman"/>
          <w:lang w:eastAsia="x-none"/>
        </w:rPr>
        <w:t xml:space="preserve">a single 19-bit CRC for polar code </w:t>
      </w:r>
      <w:r w:rsidR="0037592E">
        <w:rPr>
          <w:rFonts w:ascii="Times New Roman" w:eastAsiaTheme="minorEastAsia" w:hAnsi="Times New Roman" w:cs="Times New Roman"/>
          <w:lang w:eastAsia="x-none"/>
        </w:rPr>
        <w:t xml:space="preserve">is also simulated </w:t>
      </w:r>
      <w:r w:rsidR="00E57B7C">
        <w:rPr>
          <w:rFonts w:ascii="Times New Roman" w:eastAsiaTheme="minorEastAsia" w:hAnsi="Times New Roman" w:cs="Times New Roman"/>
          <w:lang w:eastAsia="x-none"/>
        </w:rPr>
        <w:t xml:space="preserve">for reference. </w:t>
      </w:r>
      <w:r w:rsidR="0037592E">
        <w:rPr>
          <w:rFonts w:ascii="Times New Roman" w:eastAsiaTheme="minorEastAsia" w:hAnsi="Times New Roman" w:cs="Times New Roman"/>
          <w:lang w:eastAsia="x-none"/>
        </w:rPr>
        <w:t xml:space="preserve">To keep the similar false </w:t>
      </w:r>
      <w:r w:rsidR="0037592E">
        <w:rPr>
          <w:rFonts w:ascii="Times New Roman" w:eastAsiaTheme="minorEastAsia" w:hAnsi="Times New Roman" w:cs="Times New Roman"/>
          <w:lang w:eastAsia="x-none"/>
        </w:rPr>
        <w:lastRenderedPageBreak/>
        <w:t xml:space="preserve">alarm rate, we assume 6 more CRC bits are used for polar code than LDPC code. </w:t>
      </w:r>
      <w:r w:rsidR="00F10859">
        <w:rPr>
          <w:rFonts w:ascii="Times New Roman" w:eastAsiaTheme="minorEastAsia" w:hAnsi="Times New Roman" w:cs="Times New Roman"/>
          <w:lang w:eastAsia="x-none"/>
        </w:rPr>
        <w:t xml:space="preserve">The AWGN channel and QPSK modulation are assumed in the simulations. The coding rates of 1/3, 1/6 and 1/12 are applied, based on the information block length plus 16-bit CRC. It is seen from the figure that polar code outperforms LDPC code at all these coding rates. At the target BLER of </w:t>
      </w:r>
      <m:oMath>
        <m:sSup>
          <m:sSupPr>
            <m:ctrlPr>
              <w:rPr>
                <w:rFonts w:ascii="Cambria Math" w:eastAsiaTheme="minorEastAsia" w:hAnsi="Cambria Math" w:cs="Times New Roman"/>
                <w:i/>
                <w:lang w:eastAsia="x-none"/>
              </w:rPr>
            </m:ctrlPr>
          </m:sSupPr>
          <m:e>
            <m:r>
              <w:rPr>
                <w:rFonts w:ascii="Cambria Math" w:eastAsiaTheme="minorEastAsia" w:hAnsi="Cambria Math" w:cs="Times New Roman"/>
                <w:lang w:eastAsia="x-none"/>
              </w:rPr>
              <m:t>10</m:t>
            </m:r>
          </m:e>
          <m:sup>
            <m:r>
              <w:rPr>
                <w:rFonts w:ascii="Cambria Math" w:eastAsiaTheme="minorEastAsia" w:hAnsi="Cambria Math" w:cs="Times New Roman"/>
                <w:lang w:eastAsia="x-none"/>
              </w:rPr>
              <m:t>-3</m:t>
            </m:r>
          </m:sup>
        </m:sSup>
      </m:oMath>
      <w:r w:rsidR="00F10859">
        <w:rPr>
          <w:rFonts w:ascii="Times New Roman" w:eastAsiaTheme="minorEastAsia" w:hAnsi="Times New Roman" w:cs="Times New Roman"/>
          <w:lang w:eastAsia="x-none"/>
        </w:rPr>
        <w:t>, the gains of polar code are</w:t>
      </w:r>
      <w:r w:rsidR="00E57B7C">
        <w:rPr>
          <w:rFonts w:ascii="Times New Roman" w:eastAsiaTheme="minorEastAsia" w:hAnsi="Times New Roman" w:cs="Times New Roman"/>
          <w:lang w:eastAsia="x-none"/>
        </w:rPr>
        <w:t xml:space="preserve"> about 0.7</w:t>
      </w:r>
      <w:r w:rsidR="00F10859">
        <w:rPr>
          <w:rFonts w:ascii="Times New Roman" w:eastAsiaTheme="minorEastAsia" w:hAnsi="Times New Roman" w:cs="Times New Roman"/>
          <w:lang w:eastAsia="x-none"/>
        </w:rPr>
        <w:t xml:space="preserve"> </w:t>
      </w:r>
      <w:r w:rsidR="00E57B7C">
        <w:rPr>
          <w:rFonts w:ascii="Times New Roman" w:eastAsiaTheme="minorEastAsia" w:hAnsi="Times New Roman" w:cs="Times New Roman"/>
          <w:lang w:eastAsia="x-none"/>
        </w:rPr>
        <w:t>dB, 0.9</w:t>
      </w:r>
      <w:r w:rsidR="00F10859">
        <w:rPr>
          <w:rFonts w:ascii="Times New Roman" w:eastAsiaTheme="minorEastAsia" w:hAnsi="Times New Roman" w:cs="Times New Roman"/>
          <w:lang w:eastAsia="x-none"/>
        </w:rPr>
        <w:t xml:space="preserve"> dB and </w:t>
      </w:r>
      <w:r w:rsidR="00E57B7C">
        <w:rPr>
          <w:rFonts w:ascii="Times New Roman" w:eastAsiaTheme="minorEastAsia" w:hAnsi="Times New Roman" w:cs="Times New Roman"/>
          <w:lang w:eastAsia="x-none"/>
        </w:rPr>
        <w:t>1</w:t>
      </w:r>
      <w:r w:rsidR="00F10859">
        <w:rPr>
          <w:rFonts w:ascii="Times New Roman" w:eastAsiaTheme="minorEastAsia" w:hAnsi="Times New Roman" w:cs="Times New Roman"/>
          <w:lang w:eastAsia="x-none"/>
        </w:rPr>
        <w:t>.</w:t>
      </w:r>
      <w:r w:rsidR="00E57B7C">
        <w:rPr>
          <w:rFonts w:ascii="Times New Roman" w:eastAsiaTheme="minorEastAsia" w:hAnsi="Times New Roman" w:cs="Times New Roman"/>
          <w:lang w:eastAsia="x-none"/>
        </w:rPr>
        <w:t>2</w:t>
      </w:r>
      <w:r w:rsidR="00F10859">
        <w:rPr>
          <w:rFonts w:ascii="Times New Roman" w:eastAsiaTheme="minorEastAsia" w:hAnsi="Times New Roman" w:cs="Times New Roman"/>
          <w:lang w:eastAsia="x-none"/>
        </w:rPr>
        <w:t xml:space="preserve"> dB for coding rates 1/3, 1/6, and 1/12, respectively. </w:t>
      </w:r>
    </w:p>
    <w:p w14:paraId="306F2F41" w14:textId="6D574D39" w:rsidR="00E04343" w:rsidRDefault="00E04343" w:rsidP="00E04343">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fldChar w:fldCharType="begin"/>
      </w:r>
      <w:r>
        <w:rPr>
          <w:rFonts w:ascii="Times New Roman" w:eastAsiaTheme="minorEastAsia" w:hAnsi="Times New Roman" w:cs="Times New Roman"/>
          <w:lang w:eastAsia="x-none"/>
        </w:rPr>
        <w:instrText xml:space="preserve"> REF _Ref481589320 \h  \* MERGEFORMAT </w:instrText>
      </w:r>
      <w:r>
        <w:rPr>
          <w:rFonts w:ascii="Times New Roman" w:eastAsiaTheme="minorEastAsia" w:hAnsi="Times New Roman" w:cs="Times New Roman"/>
          <w:lang w:eastAsia="x-none"/>
        </w:rPr>
      </w:r>
      <w:r>
        <w:rPr>
          <w:rFonts w:ascii="Times New Roman" w:eastAsiaTheme="minorEastAsia" w:hAnsi="Times New Roman" w:cs="Times New Roman"/>
          <w:lang w:eastAsia="x-none"/>
        </w:rPr>
        <w:fldChar w:fldCharType="separate"/>
      </w:r>
      <w:r w:rsidR="00477D6D" w:rsidRPr="00477D6D">
        <w:rPr>
          <w:rFonts w:ascii="Times New Roman" w:eastAsiaTheme="minorEastAsia" w:hAnsi="Times New Roman" w:cs="Times New Roman"/>
          <w:lang w:eastAsia="x-none"/>
        </w:rPr>
        <w:t>Figure 2</w:t>
      </w:r>
      <w:r>
        <w:rPr>
          <w:rFonts w:ascii="Times New Roman" w:eastAsiaTheme="minorEastAsia" w:hAnsi="Times New Roman" w:cs="Times New Roman"/>
          <w:lang w:eastAsia="x-none"/>
        </w:rPr>
        <w:fldChar w:fldCharType="end"/>
      </w:r>
      <w:r>
        <w:rPr>
          <w:rFonts w:ascii="Times New Roman" w:eastAsiaTheme="minorEastAsia" w:hAnsi="Times New Roman" w:cs="Times New Roman"/>
          <w:lang w:eastAsia="x-none"/>
        </w:rPr>
        <w:t xml:space="preserve"> shows the BLER performance of polar code and LDPC code at information block length of 48 bits. All the other simulation conditions are the same as those used for </w:t>
      </w:r>
      <w:r>
        <w:rPr>
          <w:rFonts w:ascii="Times New Roman" w:eastAsiaTheme="minorEastAsia" w:hAnsi="Times New Roman" w:cs="Times New Roman"/>
          <w:lang w:eastAsia="x-none"/>
        </w:rPr>
        <w:fldChar w:fldCharType="begin"/>
      </w:r>
      <w:r>
        <w:rPr>
          <w:rFonts w:ascii="Times New Roman" w:eastAsiaTheme="minorEastAsia" w:hAnsi="Times New Roman" w:cs="Times New Roman"/>
          <w:lang w:eastAsia="x-none"/>
        </w:rPr>
        <w:instrText xml:space="preserve"> REF _Ref481588168 \h  \* MERGEFORMAT </w:instrText>
      </w:r>
      <w:r>
        <w:rPr>
          <w:rFonts w:ascii="Times New Roman" w:eastAsiaTheme="minorEastAsia" w:hAnsi="Times New Roman" w:cs="Times New Roman"/>
          <w:lang w:eastAsia="x-none"/>
        </w:rPr>
      </w:r>
      <w:r>
        <w:rPr>
          <w:rFonts w:ascii="Times New Roman" w:eastAsiaTheme="minorEastAsia" w:hAnsi="Times New Roman" w:cs="Times New Roman"/>
          <w:lang w:eastAsia="x-none"/>
        </w:rPr>
        <w:fldChar w:fldCharType="separate"/>
      </w:r>
      <w:r w:rsidR="00477D6D" w:rsidRPr="00477D6D">
        <w:rPr>
          <w:rFonts w:ascii="Times New Roman" w:eastAsiaTheme="minorEastAsia" w:hAnsi="Times New Roman" w:cs="Times New Roman"/>
          <w:lang w:eastAsia="x-none"/>
        </w:rPr>
        <w:t>Figure 1</w:t>
      </w:r>
      <w:r>
        <w:rPr>
          <w:rFonts w:ascii="Times New Roman" w:eastAsiaTheme="minorEastAsia" w:hAnsi="Times New Roman" w:cs="Times New Roman"/>
          <w:lang w:eastAsia="x-none"/>
        </w:rPr>
        <w:fldChar w:fldCharType="end"/>
      </w:r>
      <w:r>
        <w:rPr>
          <w:rFonts w:ascii="Times New Roman" w:eastAsiaTheme="minorEastAsia" w:hAnsi="Times New Roman" w:cs="Times New Roman"/>
          <w:lang w:eastAsia="x-none"/>
        </w:rPr>
        <w:t xml:space="preserve">. It is seen from the figure that polar code outperforms LDPC code at all these coding rates. At the target BLER of </w:t>
      </w:r>
      <m:oMath>
        <m:sSup>
          <m:sSupPr>
            <m:ctrlPr>
              <w:rPr>
                <w:rFonts w:ascii="Cambria Math" w:eastAsiaTheme="minorEastAsia" w:hAnsi="Cambria Math" w:cs="Times New Roman"/>
                <w:i/>
                <w:lang w:eastAsia="x-none"/>
              </w:rPr>
            </m:ctrlPr>
          </m:sSupPr>
          <m:e>
            <m:r>
              <w:rPr>
                <w:rFonts w:ascii="Cambria Math" w:eastAsiaTheme="minorEastAsia" w:hAnsi="Cambria Math" w:cs="Times New Roman"/>
                <w:lang w:eastAsia="x-none"/>
              </w:rPr>
              <m:t>10</m:t>
            </m:r>
          </m:e>
          <m:sup>
            <m:r>
              <w:rPr>
                <w:rFonts w:ascii="Cambria Math" w:eastAsiaTheme="minorEastAsia" w:hAnsi="Cambria Math" w:cs="Times New Roman"/>
                <w:lang w:eastAsia="x-none"/>
              </w:rPr>
              <m:t>-3</m:t>
            </m:r>
          </m:sup>
        </m:sSup>
      </m:oMath>
      <w:r>
        <w:rPr>
          <w:rFonts w:ascii="Times New Roman" w:eastAsiaTheme="minorEastAsia" w:hAnsi="Times New Roman" w:cs="Times New Roman"/>
          <w:lang w:eastAsia="x-none"/>
        </w:rPr>
        <w:t>, the gains of polar code are</w:t>
      </w:r>
      <w:r w:rsidR="00E57B7C">
        <w:rPr>
          <w:rFonts w:ascii="Times New Roman" w:eastAsiaTheme="minorEastAsia" w:hAnsi="Times New Roman" w:cs="Times New Roman"/>
          <w:lang w:eastAsia="x-none"/>
        </w:rPr>
        <w:t xml:space="preserve"> about 0.6</w:t>
      </w:r>
      <w:r>
        <w:rPr>
          <w:rFonts w:ascii="Times New Roman" w:eastAsiaTheme="minorEastAsia" w:hAnsi="Times New Roman" w:cs="Times New Roman"/>
          <w:lang w:eastAsia="x-none"/>
        </w:rPr>
        <w:t xml:space="preserve"> </w:t>
      </w:r>
      <w:r w:rsidR="00E57B7C">
        <w:rPr>
          <w:rFonts w:ascii="Times New Roman" w:eastAsiaTheme="minorEastAsia" w:hAnsi="Times New Roman" w:cs="Times New Roman"/>
          <w:lang w:eastAsia="x-none"/>
        </w:rPr>
        <w:t>dB, 0.8 dB and 0.9</w:t>
      </w:r>
      <w:r>
        <w:rPr>
          <w:rFonts w:ascii="Times New Roman" w:eastAsiaTheme="minorEastAsia" w:hAnsi="Times New Roman" w:cs="Times New Roman"/>
          <w:lang w:eastAsia="x-none"/>
        </w:rPr>
        <w:t xml:space="preserve"> dB for coding rates 1/3, 1/6, and 1/12, respectively.</w:t>
      </w:r>
    </w:p>
    <w:p w14:paraId="3474A6EF" w14:textId="021CC036" w:rsidR="00E04343" w:rsidRDefault="00E04343" w:rsidP="00E04343">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fldChar w:fldCharType="begin"/>
      </w:r>
      <w:r>
        <w:rPr>
          <w:rFonts w:ascii="Times New Roman" w:eastAsiaTheme="minorEastAsia" w:hAnsi="Times New Roman" w:cs="Times New Roman"/>
          <w:lang w:eastAsia="x-none"/>
        </w:rPr>
        <w:instrText xml:space="preserve"> REF _Ref481589755 \h  \* MERGEFORMAT </w:instrText>
      </w:r>
      <w:r>
        <w:rPr>
          <w:rFonts w:ascii="Times New Roman" w:eastAsiaTheme="minorEastAsia" w:hAnsi="Times New Roman" w:cs="Times New Roman"/>
          <w:lang w:eastAsia="x-none"/>
        </w:rPr>
      </w:r>
      <w:r>
        <w:rPr>
          <w:rFonts w:ascii="Times New Roman" w:eastAsiaTheme="minorEastAsia" w:hAnsi="Times New Roman" w:cs="Times New Roman"/>
          <w:lang w:eastAsia="x-none"/>
        </w:rPr>
        <w:fldChar w:fldCharType="separate"/>
      </w:r>
      <w:r w:rsidR="00477D6D" w:rsidRPr="00477D6D">
        <w:rPr>
          <w:rFonts w:ascii="Times New Roman" w:eastAsiaTheme="minorEastAsia" w:hAnsi="Times New Roman" w:cs="Times New Roman"/>
          <w:lang w:eastAsia="x-none"/>
        </w:rPr>
        <w:t>Figure 3</w:t>
      </w:r>
      <w:r>
        <w:rPr>
          <w:rFonts w:ascii="Times New Roman" w:eastAsiaTheme="minorEastAsia" w:hAnsi="Times New Roman" w:cs="Times New Roman"/>
          <w:lang w:eastAsia="x-none"/>
        </w:rPr>
        <w:fldChar w:fldCharType="end"/>
      </w:r>
      <w:r>
        <w:rPr>
          <w:rFonts w:ascii="Times New Roman" w:eastAsiaTheme="minorEastAsia" w:hAnsi="Times New Roman" w:cs="Times New Roman"/>
          <w:lang w:eastAsia="x-none"/>
        </w:rPr>
        <w:t xml:space="preserve"> shows the BLER performance of polar code and LDPC code at information block length of </w:t>
      </w:r>
      <w:r w:rsidR="00AA4DB4">
        <w:rPr>
          <w:rFonts w:ascii="Times New Roman" w:eastAsiaTheme="minorEastAsia" w:hAnsi="Times New Roman" w:cs="Times New Roman"/>
          <w:lang w:eastAsia="x-none"/>
        </w:rPr>
        <w:t xml:space="preserve">64 </w:t>
      </w:r>
      <w:r>
        <w:rPr>
          <w:rFonts w:ascii="Times New Roman" w:eastAsiaTheme="minorEastAsia" w:hAnsi="Times New Roman" w:cs="Times New Roman"/>
          <w:lang w:eastAsia="x-none"/>
        </w:rPr>
        <w:t xml:space="preserve">bits. All the other simulation conditions are the same as those used for </w:t>
      </w:r>
      <w:r>
        <w:rPr>
          <w:rFonts w:ascii="Times New Roman" w:eastAsiaTheme="minorEastAsia" w:hAnsi="Times New Roman" w:cs="Times New Roman"/>
          <w:lang w:eastAsia="x-none"/>
        </w:rPr>
        <w:fldChar w:fldCharType="begin"/>
      </w:r>
      <w:r>
        <w:rPr>
          <w:rFonts w:ascii="Times New Roman" w:eastAsiaTheme="minorEastAsia" w:hAnsi="Times New Roman" w:cs="Times New Roman"/>
          <w:lang w:eastAsia="x-none"/>
        </w:rPr>
        <w:instrText xml:space="preserve"> REF _Ref481588168 \h  \* MERGEFORMAT </w:instrText>
      </w:r>
      <w:r>
        <w:rPr>
          <w:rFonts w:ascii="Times New Roman" w:eastAsiaTheme="minorEastAsia" w:hAnsi="Times New Roman" w:cs="Times New Roman"/>
          <w:lang w:eastAsia="x-none"/>
        </w:rPr>
      </w:r>
      <w:r>
        <w:rPr>
          <w:rFonts w:ascii="Times New Roman" w:eastAsiaTheme="minorEastAsia" w:hAnsi="Times New Roman" w:cs="Times New Roman"/>
          <w:lang w:eastAsia="x-none"/>
        </w:rPr>
        <w:fldChar w:fldCharType="separate"/>
      </w:r>
      <w:r w:rsidR="00477D6D" w:rsidRPr="00477D6D">
        <w:rPr>
          <w:rFonts w:ascii="Times New Roman" w:eastAsiaTheme="minorEastAsia" w:hAnsi="Times New Roman" w:cs="Times New Roman"/>
          <w:lang w:eastAsia="x-none"/>
        </w:rPr>
        <w:t>Figure 1</w:t>
      </w:r>
      <w:r>
        <w:rPr>
          <w:rFonts w:ascii="Times New Roman" w:eastAsiaTheme="minorEastAsia" w:hAnsi="Times New Roman" w:cs="Times New Roman"/>
          <w:lang w:eastAsia="x-none"/>
        </w:rPr>
        <w:fldChar w:fldCharType="end"/>
      </w:r>
      <w:r>
        <w:rPr>
          <w:rFonts w:ascii="Times New Roman" w:eastAsiaTheme="minorEastAsia" w:hAnsi="Times New Roman" w:cs="Times New Roman"/>
          <w:lang w:eastAsia="x-none"/>
        </w:rPr>
        <w:t xml:space="preserve">. It is seen from the figure that polar code outperforms LDPC code at all these coding rates. At the target BLER of </w:t>
      </w:r>
      <m:oMath>
        <m:sSup>
          <m:sSupPr>
            <m:ctrlPr>
              <w:rPr>
                <w:rFonts w:ascii="Cambria Math" w:eastAsiaTheme="minorEastAsia" w:hAnsi="Cambria Math" w:cs="Times New Roman"/>
                <w:i/>
                <w:lang w:eastAsia="x-none"/>
              </w:rPr>
            </m:ctrlPr>
          </m:sSupPr>
          <m:e>
            <m:r>
              <w:rPr>
                <w:rFonts w:ascii="Cambria Math" w:eastAsiaTheme="minorEastAsia" w:hAnsi="Cambria Math" w:cs="Times New Roman"/>
                <w:lang w:eastAsia="x-none"/>
              </w:rPr>
              <m:t>10</m:t>
            </m:r>
          </m:e>
          <m:sup>
            <m:r>
              <w:rPr>
                <w:rFonts w:ascii="Cambria Math" w:eastAsiaTheme="minorEastAsia" w:hAnsi="Cambria Math" w:cs="Times New Roman"/>
                <w:lang w:eastAsia="x-none"/>
              </w:rPr>
              <m:t>-3</m:t>
            </m:r>
          </m:sup>
        </m:sSup>
      </m:oMath>
      <w:r>
        <w:rPr>
          <w:rFonts w:ascii="Times New Roman" w:eastAsiaTheme="minorEastAsia" w:hAnsi="Times New Roman" w:cs="Times New Roman"/>
          <w:lang w:eastAsia="x-none"/>
        </w:rPr>
        <w:t>, the gains of polar code are</w:t>
      </w:r>
      <w:r w:rsidR="00E57B7C">
        <w:rPr>
          <w:rFonts w:ascii="Times New Roman" w:eastAsiaTheme="minorEastAsia" w:hAnsi="Times New Roman" w:cs="Times New Roman"/>
          <w:lang w:eastAsia="x-none"/>
        </w:rPr>
        <w:t xml:space="preserve"> about 0.7</w:t>
      </w:r>
      <w:r>
        <w:rPr>
          <w:rFonts w:ascii="Times New Roman" w:eastAsiaTheme="minorEastAsia" w:hAnsi="Times New Roman" w:cs="Times New Roman"/>
          <w:lang w:eastAsia="x-none"/>
        </w:rPr>
        <w:t xml:space="preserve"> dB, 0.</w:t>
      </w:r>
      <w:r w:rsidR="00E57B7C">
        <w:rPr>
          <w:rFonts w:ascii="Times New Roman" w:eastAsiaTheme="minorEastAsia" w:hAnsi="Times New Roman" w:cs="Times New Roman"/>
          <w:lang w:eastAsia="x-none"/>
        </w:rPr>
        <w:t>7 dB and 0.8</w:t>
      </w:r>
      <w:r>
        <w:rPr>
          <w:rFonts w:ascii="Times New Roman" w:eastAsiaTheme="minorEastAsia" w:hAnsi="Times New Roman" w:cs="Times New Roman"/>
          <w:lang w:eastAsia="x-none"/>
        </w:rPr>
        <w:t xml:space="preserve"> dB for coding rates 1/3, 1/6, and 1/12, respectively.</w:t>
      </w:r>
    </w:p>
    <w:p w14:paraId="3FCD382D" w14:textId="5239E3DB" w:rsidR="00E04343" w:rsidRDefault="00E04343" w:rsidP="00E04343">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 xml:space="preserve">Based on the above simulations, we have the following observation. </w:t>
      </w:r>
    </w:p>
    <w:p w14:paraId="3A3D3A82" w14:textId="6CC9C2FA" w:rsidR="00E04343" w:rsidRPr="00E04343" w:rsidRDefault="00E04343" w:rsidP="00E04343">
      <w:pPr>
        <w:jc w:val="both"/>
        <w:rPr>
          <w:rFonts w:ascii="Times New Roman" w:eastAsiaTheme="minorEastAsia" w:hAnsi="Times New Roman" w:cs="Times New Roman"/>
          <w:i/>
          <w:lang w:eastAsia="x-none"/>
        </w:rPr>
      </w:pPr>
      <w:r>
        <w:rPr>
          <w:rFonts w:ascii="Times New Roman" w:eastAsiaTheme="minorEastAsia" w:hAnsi="Times New Roman" w:cs="Times New Roman"/>
          <w:b/>
          <w:i/>
          <w:lang w:eastAsia="x-none"/>
        </w:rPr>
        <w:t xml:space="preserve">Observation 1: </w:t>
      </w:r>
      <w:r>
        <w:rPr>
          <w:rFonts w:ascii="Times New Roman" w:eastAsiaTheme="minorEastAsia" w:hAnsi="Times New Roman" w:cs="Times New Roman"/>
          <w:i/>
          <w:lang w:eastAsia="x-none"/>
        </w:rPr>
        <w:t>Polar codes outperform LDPC codes for the information block lengths of 32, 48, 64 bits.</w:t>
      </w:r>
    </w:p>
    <w:p w14:paraId="4C74487B" w14:textId="7B5717E8" w:rsidR="00677AAF" w:rsidRDefault="00E04343" w:rsidP="00E04343">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 xml:space="preserve">As we </w:t>
      </w:r>
      <w:r w:rsidR="00C63517">
        <w:rPr>
          <w:rFonts w:ascii="Times New Roman" w:eastAsiaTheme="minorEastAsia" w:hAnsi="Times New Roman" w:cs="Times New Roman"/>
          <w:lang w:eastAsia="x-none"/>
        </w:rPr>
        <w:t>discussed above, the LDPC code</w:t>
      </w:r>
      <w:r w:rsidR="00677AAF">
        <w:rPr>
          <w:rFonts w:ascii="Times New Roman" w:eastAsiaTheme="minorEastAsia" w:hAnsi="Times New Roman" w:cs="Times New Roman"/>
          <w:lang w:eastAsia="x-none"/>
        </w:rPr>
        <w:t>(</w:t>
      </w:r>
      <w:r w:rsidR="00C63517">
        <w:rPr>
          <w:rFonts w:ascii="Times New Roman" w:eastAsiaTheme="minorEastAsia" w:hAnsi="Times New Roman" w:cs="Times New Roman"/>
          <w:lang w:eastAsia="x-none"/>
        </w:rPr>
        <w:t>s</w:t>
      </w:r>
      <w:r w:rsidR="00677AAF">
        <w:rPr>
          <w:rFonts w:ascii="Times New Roman" w:eastAsiaTheme="minorEastAsia" w:hAnsi="Times New Roman" w:cs="Times New Roman"/>
          <w:lang w:eastAsia="x-none"/>
        </w:rPr>
        <w:t>)</w:t>
      </w:r>
      <w:r w:rsidR="00C63517">
        <w:rPr>
          <w:rFonts w:ascii="Times New Roman" w:eastAsiaTheme="minorEastAsia" w:hAnsi="Times New Roman" w:cs="Times New Roman"/>
          <w:lang w:eastAsia="x-none"/>
        </w:rPr>
        <w:t xml:space="preserve"> used for eMBB data channel may not perform well for PBCH, especially at low code rates and small information block lengths. In order to</w:t>
      </w:r>
      <w:r w:rsidR="00677AAF">
        <w:rPr>
          <w:rFonts w:ascii="Times New Roman" w:eastAsiaTheme="minorEastAsia" w:hAnsi="Times New Roman" w:cs="Times New Roman"/>
          <w:lang w:eastAsia="x-none"/>
        </w:rPr>
        <w:t xml:space="preserve"> achieve a better performance under</w:t>
      </w:r>
      <w:r w:rsidR="00C63517">
        <w:rPr>
          <w:rFonts w:ascii="Times New Roman" w:eastAsiaTheme="minorEastAsia" w:hAnsi="Times New Roman" w:cs="Times New Roman"/>
          <w:lang w:eastAsia="x-none"/>
        </w:rPr>
        <w:t xml:space="preserve"> the PBCH </w:t>
      </w:r>
      <w:r w:rsidR="00677AAF">
        <w:rPr>
          <w:rFonts w:ascii="Times New Roman" w:eastAsiaTheme="minorEastAsia" w:hAnsi="Times New Roman" w:cs="Times New Roman"/>
          <w:lang w:eastAsia="x-none"/>
        </w:rPr>
        <w:t>conditions,</w:t>
      </w:r>
      <w:r w:rsidR="00C63517">
        <w:rPr>
          <w:rFonts w:ascii="Times New Roman" w:eastAsiaTheme="minorEastAsia" w:hAnsi="Times New Roman" w:cs="Times New Roman"/>
          <w:lang w:eastAsia="x-none"/>
        </w:rPr>
        <w:t xml:space="preserve"> new </w:t>
      </w:r>
      <w:r w:rsidR="00677AAF">
        <w:rPr>
          <w:rFonts w:ascii="Times New Roman" w:eastAsiaTheme="minorEastAsia" w:hAnsi="Times New Roman" w:cs="Times New Roman"/>
          <w:lang w:eastAsia="x-none"/>
        </w:rPr>
        <w:t xml:space="preserve">LDPC code design may be needed. This actually increases the system memory load, as the new LDPC code needs to be stored. On the other hand, there is no additional memory needed for polar code to be used for PBCH. </w:t>
      </w:r>
    </w:p>
    <w:p w14:paraId="1282F50A" w14:textId="2ACAE11E" w:rsidR="00E04343" w:rsidRDefault="00677AAF" w:rsidP="00E04343">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Furthermore, both LDPC code and polar code may not have the complexity issue for PBCH channel due to the small information block length.</w:t>
      </w:r>
      <w:r w:rsidR="00E57B7C">
        <w:rPr>
          <w:rFonts w:ascii="Times New Roman" w:eastAsiaTheme="minorEastAsia" w:hAnsi="Times New Roman" w:cs="Times New Roman"/>
          <w:lang w:eastAsia="x-none"/>
        </w:rPr>
        <w:t xml:space="preserve"> </w:t>
      </w:r>
      <w:r>
        <w:rPr>
          <w:rFonts w:ascii="Times New Roman" w:eastAsiaTheme="minorEastAsia" w:hAnsi="Times New Roman" w:cs="Times New Roman"/>
          <w:lang w:eastAsia="x-none"/>
        </w:rPr>
        <w:t xml:space="preserve">Taking all the above </w:t>
      </w:r>
      <w:r w:rsidR="00294567">
        <w:rPr>
          <w:rFonts w:ascii="Times New Roman" w:eastAsiaTheme="minorEastAsia" w:hAnsi="Times New Roman" w:cs="Times New Roman"/>
          <w:lang w:eastAsia="x-none"/>
        </w:rPr>
        <w:t xml:space="preserve">into </w:t>
      </w:r>
      <w:r>
        <w:rPr>
          <w:rFonts w:ascii="Times New Roman" w:eastAsiaTheme="minorEastAsia" w:hAnsi="Times New Roman" w:cs="Times New Roman"/>
          <w:lang w:eastAsia="x-none"/>
        </w:rPr>
        <w:t>consideration</w:t>
      </w:r>
      <w:bookmarkStart w:id="2" w:name="_GoBack"/>
      <w:bookmarkEnd w:id="2"/>
      <w:r>
        <w:rPr>
          <w:rFonts w:ascii="Times New Roman" w:eastAsiaTheme="minorEastAsia" w:hAnsi="Times New Roman" w:cs="Times New Roman"/>
          <w:lang w:eastAsia="x-none"/>
        </w:rPr>
        <w:t>, we have the following proposal:</w:t>
      </w:r>
    </w:p>
    <w:p w14:paraId="59563529" w14:textId="52DBC7A8" w:rsidR="00C63517" w:rsidRPr="00E04343" w:rsidRDefault="00C63517" w:rsidP="00E04343">
      <w:pPr>
        <w:jc w:val="both"/>
        <w:rPr>
          <w:rFonts w:ascii="Times New Roman" w:eastAsiaTheme="minorEastAsia" w:hAnsi="Times New Roman" w:cs="Times New Roman"/>
          <w:lang w:eastAsia="x-none"/>
        </w:rPr>
      </w:pPr>
      <w:r w:rsidRPr="00C63517">
        <w:rPr>
          <w:rFonts w:ascii="Times New Roman" w:eastAsiaTheme="minorEastAsia" w:hAnsi="Times New Roman" w:cs="Times New Roman"/>
          <w:b/>
          <w:i/>
          <w:u w:val="single"/>
          <w:lang w:eastAsia="x-none"/>
        </w:rPr>
        <w:t>Proposal 1:</w:t>
      </w:r>
      <w:r w:rsidRPr="00C63517">
        <w:rPr>
          <w:rFonts w:ascii="Times New Roman" w:eastAsiaTheme="minorEastAsia" w:hAnsi="Times New Roman" w:cs="Times New Roman"/>
          <w:b/>
          <w:i/>
          <w:lang w:eastAsia="x-none"/>
        </w:rPr>
        <w:t xml:space="preserve"> </w:t>
      </w:r>
      <w:r w:rsidRPr="00C63517">
        <w:rPr>
          <w:rFonts w:ascii="Times New Roman" w:eastAsiaTheme="minorEastAsia" w:hAnsi="Times New Roman" w:cs="Times New Roman"/>
          <w:i/>
          <w:lang w:eastAsia="x-none"/>
        </w:rPr>
        <w:t>Adopt polar codes as the channel coding scheme for NR-PBCH.</w:t>
      </w:r>
      <w:r w:rsidRPr="00C63517">
        <w:rPr>
          <w:rFonts w:ascii="Times New Roman" w:eastAsiaTheme="minorEastAsia" w:hAnsi="Times New Roman" w:cs="Times New Roman"/>
          <w:b/>
          <w:i/>
          <w:lang w:eastAsia="x-none"/>
        </w:rPr>
        <w:t xml:space="preserve"> </w:t>
      </w:r>
    </w:p>
    <w:p w14:paraId="63E9CA3D" w14:textId="21645AB6" w:rsidR="0080649A" w:rsidRDefault="004D2E75" w:rsidP="0080649A">
      <w:pPr>
        <w:keepNext/>
        <w:jc w:val="center"/>
      </w:pPr>
      <w:r>
        <w:rPr>
          <w:noProof/>
        </w:rPr>
        <w:drawing>
          <wp:inline distT="0" distB="0" distL="0" distR="0" wp14:anchorId="21F8B4BD" wp14:editId="1CC49A14">
            <wp:extent cx="6120765" cy="393309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BCH3_K_32.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1741" cy="3933719"/>
                    </a:xfrm>
                    <a:prstGeom prst="rect">
                      <a:avLst/>
                    </a:prstGeom>
                  </pic:spPr>
                </pic:pic>
              </a:graphicData>
            </a:graphic>
          </wp:inline>
        </w:drawing>
      </w:r>
    </w:p>
    <w:p w14:paraId="2316394E" w14:textId="74F9226B" w:rsidR="00C04E8C" w:rsidRDefault="0080649A" w:rsidP="0080649A">
      <w:pPr>
        <w:pStyle w:val="Caption"/>
        <w:jc w:val="center"/>
      </w:pPr>
      <w:bookmarkStart w:id="3" w:name="_Ref481588168"/>
      <w:r>
        <w:t xml:space="preserve">Figure </w:t>
      </w:r>
      <w:r>
        <w:fldChar w:fldCharType="begin"/>
      </w:r>
      <w:r>
        <w:instrText xml:space="preserve"> SEQ Figure \* ARABIC </w:instrText>
      </w:r>
      <w:r>
        <w:fldChar w:fldCharType="separate"/>
      </w:r>
      <w:r w:rsidR="00477D6D">
        <w:rPr>
          <w:noProof/>
        </w:rPr>
        <w:t>1</w:t>
      </w:r>
      <w:r>
        <w:fldChar w:fldCharType="end"/>
      </w:r>
      <w:bookmarkEnd w:id="3"/>
      <w:r>
        <w:t>: Performance comparison between polar code and LDPC code for K=32 bits</w:t>
      </w:r>
    </w:p>
    <w:p w14:paraId="4ACAB352" w14:textId="77777777" w:rsidR="00F10859" w:rsidRDefault="00F10859" w:rsidP="00DB6AF2">
      <w:pPr>
        <w:jc w:val="both"/>
        <w:rPr>
          <w:rFonts w:ascii="Times New Roman" w:eastAsiaTheme="minorEastAsia" w:hAnsi="Times New Roman" w:cs="Times New Roman"/>
          <w:lang w:eastAsia="x-none"/>
        </w:rPr>
      </w:pPr>
    </w:p>
    <w:p w14:paraId="2D972027" w14:textId="182CD4AE" w:rsidR="00F10859" w:rsidRDefault="004D2E75" w:rsidP="00E04343">
      <w:pPr>
        <w:keepNext/>
        <w:jc w:val="center"/>
      </w:pPr>
      <w:r>
        <w:rPr>
          <w:noProof/>
        </w:rPr>
        <w:drawing>
          <wp:inline distT="0" distB="0" distL="0" distR="0" wp14:anchorId="0AE7E776" wp14:editId="56EA5A5C">
            <wp:extent cx="6120765" cy="4050323"/>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BCH3_K_48.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2767" cy="4051648"/>
                    </a:xfrm>
                    <a:prstGeom prst="rect">
                      <a:avLst/>
                    </a:prstGeom>
                  </pic:spPr>
                </pic:pic>
              </a:graphicData>
            </a:graphic>
          </wp:inline>
        </w:drawing>
      </w:r>
    </w:p>
    <w:p w14:paraId="58E49517" w14:textId="2B1D35E5" w:rsidR="00E04343" w:rsidRDefault="00F10859" w:rsidP="00E04343">
      <w:pPr>
        <w:pStyle w:val="Caption"/>
        <w:jc w:val="center"/>
      </w:pPr>
      <w:bookmarkStart w:id="4" w:name="_Ref481589320"/>
      <w:r>
        <w:t xml:space="preserve">Figure </w:t>
      </w:r>
      <w:r>
        <w:fldChar w:fldCharType="begin"/>
      </w:r>
      <w:r>
        <w:instrText xml:space="preserve"> SEQ Figure \* ARABIC </w:instrText>
      </w:r>
      <w:r>
        <w:fldChar w:fldCharType="separate"/>
      </w:r>
      <w:r w:rsidR="00477D6D">
        <w:rPr>
          <w:noProof/>
        </w:rPr>
        <w:t>2</w:t>
      </w:r>
      <w:r>
        <w:fldChar w:fldCharType="end"/>
      </w:r>
      <w:bookmarkEnd w:id="4"/>
      <w:r w:rsidR="00E04343">
        <w:t>: Performance comparison between polar code and LDPC code for K=48 bits</w:t>
      </w:r>
    </w:p>
    <w:p w14:paraId="36E12165" w14:textId="7AB91B8D" w:rsidR="00E04343" w:rsidRDefault="004D2E75" w:rsidP="00E04343">
      <w:pPr>
        <w:keepNext/>
      </w:pPr>
      <w:r>
        <w:rPr>
          <w:noProof/>
        </w:rPr>
        <w:drawing>
          <wp:inline distT="0" distB="0" distL="0" distR="0" wp14:anchorId="2A62D7A0" wp14:editId="55E55E36">
            <wp:extent cx="6120765" cy="4067908"/>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BCH3_K_64.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1982" cy="4068717"/>
                    </a:xfrm>
                    <a:prstGeom prst="rect">
                      <a:avLst/>
                    </a:prstGeom>
                  </pic:spPr>
                </pic:pic>
              </a:graphicData>
            </a:graphic>
          </wp:inline>
        </w:drawing>
      </w:r>
    </w:p>
    <w:p w14:paraId="152658CD" w14:textId="589738BF" w:rsidR="00E04343" w:rsidRPr="00E04343" w:rsidRDefault="00E04343" w:rsidP="00E04343">
      <w:pPr>
        <w:pStyle w:val="Caption"/>
        <w:jc w:val="center"/>
      </w:pPr>
      <w:bookmarkStart w:id="5" w:name="_Ref481589755"/>
      <w:r>
        <w:t xml:space="preserve">Figure </w:t>
      </w:r>
      <w:r>
        <w:fldChar w:fldCharType="begin"/>
      </w:r>
      <w:r>
        <w:instrText xml:space="preserve"> SEQ Figure \* ARABIC </w:instrText>
      </w:r>
      <w:r>
        <w:fldChar w:fldCharType="separate"/>
      </w:r>
      <w:r w:rsidR="00477D6D">
        <w:rPr>
          <w:noProof/>
        </w:rPr>
        <w:t>3</w:t>
      </w:r>
      <w:r>
        <w:fldChar w:fldCharType="end"/>
      </w:r>
      <w:bookmarkEnd w:id="5"/>
      <w:r>
        <w:t>: Performance comparison between polar code and LDPC code for K=64 bits</w:t>
      </w:r>
    </w:p>
    <w:p w14:paraId="7D7FD15D" w14:textId="0EA45D43" w:rsidR="00F60581" w:rsidRPr="00F355E0" w:rsidRDefault="006B2DE3" w:rsidP="0067703D">
      <w:pPr>
        <w:pStyle w:val="Heading1"/>
        <w:pBdr>
          <w:top w:val="single" w:sz="12" w:space="1" w:color="auto"/>
        </w:pBdr>
        <w:spacing w:line="276" w:lineRule="auto"/>
        <w:jc w:val="both"/>
        <w:rPr>
          <w:rFonts w:ascii="Times New Roman" w:hAnsi="Times New Roman"/>
          <w:lang w:val="en-US"/>
        </w:rPr>
      </w:pPr>
      <w:r w:rsidRPr="00F355E0">
        <w:rPr>
          <w:rFonts w:ascii="Times New Roman" w:hAnsi="Times New Roman"/>
          <w:lang w:val="en-US"/>
        </w:rPr>
        <w:lastRenderedPageBreak/>
        <w:t>3</w:t>
      </w:r>
      <w:r w:rsidR="00F60581" w:rsidRPr="00F355E0">
        <w:rPr>
          <w:rFonts w:ascii="Times New Roman" w:hAnsi="Times New Roman"/>
          <w:lang w:val="en-US"/>
        </w:rPr>
        <w:tab/>
      </w:r>
      <w:r w:rsidR="00B00F50" w:rsidRPr="00F355E0">
        <w:rPr>
          <w:rFonts w:ascii="Times New Roman" w:hAnsi="Times New Roman"/>
          <w:lang w:val="en-US"/>
        </w:rPr>
        <w:t>Conclusion</w:t>
      </w:r>
    </w:p>
    <w:p w14:paraId="78483F04" w14:textId="56A3C2EA" w:rsidR="00155C30" w:rsidRDefault="002B0536" w:rsidP="0067703D">
      <w:pPr>
        <w:jc w:val="both"/>
        <w:rPr>
          <w:rFonts w:ascii="Times New Roman" w:hAnsi="Times New Roman" w:cs="Times New Roman"/>
        </w:rPr>
      </w:pPr>
      <w:r w:rsidRPr="00F355E0">
        <w:rPr>
          <w:rFonts w:ascii="Times New Roman" w:hAnsi="Times New Roman" w:cs="Times New Roman"/>
        </w:rPr>
        <w:t xml:space="preserve">In </w:t>
      </w:r>
      <w:r w:rsidR="003463A6" w:rsidRPr="00F355E0">
        <w:rPr>
          <w:rFonts w:ascii="Times New Roman" w:hAnsi="Times New Roman" w:cs="Times New Roman"/>
        </w:rPr>
        <w:t xml:space="preserve">this contribution, we </w:t>
      </w:r>
      <w:r w:rsidR="001C2078">
        <w:rPr>
          <w:rFonts w:ascii="Times New Roman" w:hAnsi="Times New Roman" w:cs="Times New Roman"/>
        </w:rPr>
        <w:t xml:space="preserve">evaluated the performance of polar codes and </w:t>
      </w:r>
      <w:r w:rsidR="00C63517">
        <w:rPr>
          <w:rFonts w:ascii="Times New Roman" w:hAnsi="Times New Roman" w:cs="Times New Roman"/>
        </w:rPr>
        <w:t>LDPC</w:t>
      </w:r>
      <w:r w:rsidR="001C2078">
        <w:rPr>
          <w:rFonts w:ascii="Times New Roman" w:hAnsi="Times New Roman" w:cs="Times New Roman"/>
        </w:rPr>
        <w:t xml:space="preserve"> codes</w:t>
      </w:r>
      <w:r w:rsidR="00C63517">
        <w:rPr>
          <w:rFonts w:ascii="Times New Roman" w:hAnsi="Times New Roman" w:cs="Times New Roman"/>
        </w:rPr>
        <w:t xml:space="preserve"> for NR-PBCH</w:t>
      </w:r>
      <w:r w:rsidR="001C2078">
        <w:rPr>
          <w:rFonts w:ascii="Times New Roman" w:hAnsi="Times New Roman" w:cs="Times New Roman"/>
        </w:rPr>
        <w:t xml:space="preserve">. </w:t>
      </w:r>
      <w:r w:rsidR="008A307B" w:rsidRPr="00F355E0">
        <w:rPr>
          <w:rFonts w:ascii="Times New Roman" w:hAnsi="Times New Roman" w:cs="Times New Roman"/>
          <w:lang w:val="en-GB"/>
        </w:rPr>
        <w:t>Our simulation results show that</w:t>
      </w:r>
      <w:r w:rsidR="003822CC" w:rsidRPr="00F355E0">
        <w:rPr>
          <w:rFonts w:ascii="Times New Roman" w:hAnsi="Times New Roman" w:cs="Times New Roman"/>
          <w:lang w:val="en-GB"/>
        </w:rPr>
        <w:t>:</w:t>
      </w:r>
      <w:r w:rsidRPr="00F355E0">
        <w:rPr>
          <w:rFonts w:ascii="Times New Roman" w:hAnsi="Times New Roman" w:cs="Times New Roman"/>
        </w:rPr>
        <w:t xml:space="preserve"> </w:t>
      </w:r>
    </w:p>
    <w:p w14:paraId="63797F85" w14:textId="646B3154" w:rsidR="00C63517" w:rsidRDefault="00C63517" w:rsidP="0067703D">
      <w:pPr>
        <w:jc w:val="both"/>
        <w:rPr>
          <w:rFonts w:ascii="Times New Roman" w:eastAsiaTheme="minorEastAsia" w:hAnsi="Times New Roman" w:cs="Times New Roman"/>
          <w:i/>
          <w:lang w:eastAsia="x-none"/>
        </w:rPr>
      </w:pPr>
      <w:r>
        <w:rPr>
          <w:rFonts w:ascii="Times New Roman" w:eastAsiaTheme="minorEastAsia" w:hAnsi="Times New Roman" w:cs="Times New Roman"/>
          <w:b/>
          <w:i/>
          <w:lang w:eastAsia="x-none"/>
        </w:rPr>
        <w:t xml:space="preserve">Observation 1: </w:t>
      </w:r>
      <w:r>
        <w:rPr>
          <w:rFonts w:ascii="Times New Roman" w:eastAsiaTheme="minorEastAsia" w:hAnsi="Times New Roman" w:cs="Times New Roman"/>
          <w:i/>
          <w:lang w:eastAsia="x-none"/>
        </w:rPr>
        <w:t>Polar codes outperform LDPC codes for the information block lengths of 32, 48, 64 bits.</w:t>
      </w:r>
    </w:p>
    <w:p w14:paraId="7F504405" w14:textId="6AF5DE42" w:rsidR="00C63517" w:rsidRDefault="00C63517" w:rsidP="0067703D">
      <w:pPr>
        <w:jc w:val="both"/>
        <w:rPr>
          <w:rFonts w:ascii="Times New Roman" w:hAnsi="Times New Roman" w:cs="Times New Roman"/>
        </w:rPr>
      </w:pPr>
      <w:r>
        <w:rPr>
          <w:rFonts w:ascii="Times New Roman" w:hAnsi="Times New Roman" w:cs="Times New Roman"/>
        </w:rPr>
        <w:t>We have the following proposal:</w:t>
      </w:r>
    </w:p>
    <w:p w14:paraId="50659B9D" w14:textId="21DE21EF" w:rsidR="00331619" w:rsidRPr="00E21C81" w:rsidRDefault="00C63517" w:rsidP="00C63517">
      <w:pPr>
        <w:jc w:val="both"/>
        <w:rPr>
          <w:rFonts w:ascii="Times New Roman" w:eastAsiaTheme="minorEastAsia" w:hAnsi="Times New Roman" w:cs="Times New Roman"/>
          <w:b/>
          <w:i/>
          <w:lang w:eastAsia="x-none"/>
        </w:rPr>
      </w:pPr>
      <w:r w:rsidRPr="00C63517">
        <w:rPr>
          <w:rFonts w:ascii="Times New Roman" w:eastAsiaTheme="minorEastAsia" w:hAnsi="Times New Roman" w:cs="Times New Roman"/>
          <w:b/>
          <w:i/>
          <w:u w:val="single"/>
          <w:lang w:eastAsia="x-none"/>
        </w:rPr>
        <w:t>Proposal 1:</w:t>
      </w:r>
      <w:r w:rsidRPr="00C63517">
        <w:rPr>
          <w:rFonts w:ascii="Times New Roman" w:eastAsiaTheme="minorEastAsia" w:hAnsi="Times New Roman" w:cs="Times New Roman"/>
          <w:b/>
          <w:i/>
          <w:lang w:eastAsia="x-none"/>
        </w:rPr>
        <w:t xml:space="preserve"> </w:t>
      </w:r>
      <w:r w:rsidRPr="00C63517">
        <w:rPr>
          <w:rFonts w:ascii="Times New Roman" w:eastAsiaTheme="minorEastAsia" w:hAnsi="Times New Roman" w:cs="Times New Roman"/>
          <w:i/>
          <w:lang w:eastAsia="x-none"/>
        </w:rPr>
        <w:t>Adopt polar codes as the channel coding scheme for NR-PBCH.</w:t>
      </w:r>
    </w:p>
    <w:p w14:paraId="7D7FD163" w14:textId="77777777" w:rsidR="00541FC0" w:rsidRPr="00F355E0" w:rsidRDefault="00541FC0" w:rsidP="0067703D">
      <w:pPr>
        <w:pStyle w:val="Heading1"/>
        <w:spacing w:line="276" w:lineRule="auto"/>
        <w:jc w:val="both"/>
        <w:rPr>
          <w:rFonts w:ascii="Times New Roman" w:hAnsi="Times New Roman"/>
          <w:lang w:val="en-US"/>
        </w:rPr>
      </w:pPr>
      <w:r w:rsidRPr="00F355E0">
        <w:rPr>
          <w:rFonts w:ascii="Times New Roman" w:hAnsi="Times New Roman"/>
          <w:lang w:val="en-US"/>
        </w:rPr>
        <w:t>References</w:t>
      </w:r>
    </w:p>
    <w:p w14:paraId="7605AD78" w14:textId="57763998" w:rsidR="00A856C6" w:rsidRDefault="0015209F" w:rsidP="00A11728">
      <w:pPr>
        <w:pStyle w:val="ListParagraph"/>
        <w:numPr>
          <w:ilvl w:val="0"/>
          <w:numId w:val="2"/>
        </w:numPr>
        <w:spacing w:before="120"/>
        <w:jc w:val="both"/>
        <w:rPr>
          <w:rFonts w:ascii="Times New Roman" w:hAnsi="Times New Roman" w:cs="Times New Roman"/>
        </w:rPr>
      </w:pPr>
      <w:bookmarkStart w:id="6" w:name="_Ref450919508"/>
      <w:bookmarkStart w:id="7" w:name="_Ref456082446"/>
      <w:bookmarkStart w:id="8" w:name="_Ref450134909"/>
      <w:bookmarkStart w:id="9" w:name="_Ref450134515"/>
      <w:bookmarkStart w:id="10" w:name="_Ref442098367"/>
      <w:r w:rsidRPr="005A32D4">
        <w:rPr>
          <w:rFonts w:ascii="Times New Roman" w:hAnsi="Times New Roman" w:cs="Times New Roman"/>
        </w:rPr>
        <w:t>Chairman’s Notes, 3GPP TSG RAN WG1</w:t>
      </w:r>
      <w:r w:rsidR="00A11728">
        <w:rPr>
          <w:rFonts w:ascii="Times New Roman" w:hAnsi="Times New Roman" w:cs="Times New Roman"/>
        </w:rPr>
        <w:t xml:space="preserve"> NR Ad-Hoc</w:t>
      </w:r>
      <w:r w:rsidRPr="005A32D4">
        <w:rPr>
          <w:rFonts w:ascii="Times New Roman" w:hAnsi="Times New Roman" w:cs="Times New Roman"/>
        </w:rPr>
        <w:t xml:space="preserve"> </w:t>
      </w:r>
      <w:r w:rsidR="00A11728">
        <w:rPr>
          <w:rFonts w:ascii="Times New Roman" w:hAnsi="Times New Roman" w:cs="Times New Roman"/>
        </w:rPr>
        <w:t>Meeting</w:t>
      </w:r>
      <w:r>
        <w:rPr>
          <w:rFonts w:ascii="Times New Roman" w:hAnsi="Times New Roman" w:cs="Times New Roman"/>
        </w:rPr>
        <w:t xml:space="preserve">, </w:t>
      </w:r>
      <w:r w:rsidR="00A11728">
        <w:rPr>
          <w:rFonts w:ascii="Times New Roman" w:hAnsi="Times New Roman" w:cs="Times New Roman"/>
        </w:rPr>
        <w:t>Spokane, USA, Jan</w:t>
      </w:r>
      <w:r>
        <w:rPr>
          <w:rFonts w:ascii="Times New Roman" w:hAnsi="Times New Roman" w:cs="Times New Roman"/>
        </w:rPr>
        <w:t>.</w:t>
      </w:r>
      <w:r w:rsidR="00A11728">
        <w:rPr>
          <w:rFonts w:ascii="Times New Roman" w:hAnsi="Times New Roman" w:cs="Times New Roman"/>
        </w:rPr>
        <w:t xml:space="preserve"> 2017</w:t>
      </w:r>
      <w:r w:rsidRPr="005A32D4">
        <w:rPr>
          <w:rFonts w:ascii="Times New Roman" w:hAnsi="Times New Roman" w:cs="Times New Roman"/>
        </w:rPr>
        <w:t>.</w:t>
      </w:r>
      <w:bookmarkStart w:id="11" w:name="_Ref456086971"/>
      <w:bookmarkEnd w:id="6"/>
      <w:bookmarkEnd w:id="7"/>
    </w:p>
    <w:p w14:paraId="5061839C" w14:textId="189B5824" w:rsidR="007C3A46" w:rsidRDefault="007C3A46" w:rsidP="00A11728">
      <w:pPr>
        <w:pStyle w:val="ListParagraph"/>
        <w:numPr>
          <w:ilvl w:val="0"/>
          <w:numId w:val="2"/>
        </w:numPr>
        <w:spacing w:before="120"/>
        <w:jc w:val="both"/>
        <w:rPr>
          <w:rFonts w:ascii="Times New Roman" w:hAnsi="Times New Roman" w:cs="Times New Roman"/>
        </w:rPr>
      </w:pPr>
      <w:bookmarkStart w:id="12" w:name="_Ref481142777"/>
      <w:r>
        <w:rPr>
          <w:rFonts w:ascii="Times New Roman" w:hAnsi="Times New Roman" w:cs="Times New Roman"/>
        </w:rPr>
        <w:t>Chairman’s Notes, 3GPP TSG RAN WG1 NR Meeting #88bis, Spokane, USA, Apr. 2017.</w:t>
      </w:r>
      <w:bookmarkEnd w:id="12"/>
    </w:p>
    <w:p w14:paraId="1A912AB5" w14:textId="58A43A34" w:rsidR="00B114F0" w:rsidRDefault="00B114F0" w:rsidP="00A11728">
      <w:pPr>
        <w:pStyle w:val="ListParagraph"/>
        <w:numPr>
          <w:ilvl w:val="0"/>
          <w:numId w:val="2"/>
        </w:numPr>
        <w:spacing w:before="120"/>
        <w:jc w:val="both"/>
        <w:rPr>
          <w:rFonts w:ascii="Times New Roman" w:hAnsi="Times New Roman" w:cs="Times New Roman"/>
        </w:rPr>
      </w:pPr>
      <w:bookmarkStart w:id="13" w:name="_Ref481143031"/>
      <w:r>
        <w:rPr>
          <w:rFonts w:ascii="Times New Roman" w:hAnsi="Times New Roman" w:cs="Times New Roman"/>
        </w:rPr>
        <w:t>Chairman’s Notes, 3GPP TSG RAN WG1 NR Meeting #88, Athens, Greece, Feb. 2017.</w:t>
      </w:r>
      <w:bookmarkEnd w:id="13"/>
    </w:p>
    <w:p w14:paraId="52EDB163" w14:textId="115E692F" w:rsidR="00A7288B" w:rsidRDefault="00A7288B" w:rsidP="00A7288B">
      <w:pPr>
        <w:pStyle w:val="ListParagraph"/>
        <w:numPr>
          <w:ilvl w:val="0"/>
          <w:numId w:val="2"/>
        </w:numPr>
        <w:spacing w:before="120"/>
        <w:jc w:val="both"/>
        <w:rPr>
          <w:rFonts w:ascii="Times New Roman" w:hAnsi="Times New Roman" w:cs="Times New Roman"/>
        </w:rPr>
      </w:pPr>
      <w:bookmarkStart w:id="14" w:name="_Ref481144621"/>
      <w:r>
        <w:rPr>
          <w:rFonts w:ascii="Times New Roman" w:hAnsi="Times New Roman" w:cs="Times New Roman"/>
        </w:rPr>
        <w:t>R1-1705864, “Channel coding for PBCH,” Nokia, Apr. 2017.</w:t>
      </w:r>
      <w:bookmarkEnd w:id="14"/>
      <w:r>
        <w:rPr>
          <w:rFonts w:ascii="Times New Roman" w:hAnsi="Times New Roman" w:cs="Times New Roman"/>
        </w:rPr>
        <w:t xml:space="preserve"> </w:t>
      </w:r>
      <w:bookmarkStart w:id="15" w:name="_Ref478032866"/>
    </w:p>
    <w:p w14:paraId="6DF5E100" w14:textId="3F886D71" w:rsidR="00C04E8C" w:rsidRDefault="00C04E8C" w:rsidP="00A7288B">
      <w:pPr>
        <w:pStyle w:val="ListParagraph"/>
        <w:numPr>
          <w:ilvl w:val="0"/>
          <w:numId w:val="2"/>
        </w:numPr>
        <w:spacing w:before="120"/>
        <w:jc w:val="both"/>
        <w:rPr>
          <w:rFonts w:ascii="Times New Roman" w:hAnsi="Times New Roman" w:cs="Times New Roman"/>
        </w:rPr>
      </w:pPr>
      <w:bookmarkStart w:id="16" w:name="_Ref481588753"/>
      <w:r>
        <w:rPr>
          <w:rFonts w:ascii="Times New Roman" w:hAnsi="Times New Roman" w:cs="Times New Roman"/>
        </w:rPr>
        <w:t>R1-170170</w:t>
      </w:r>
      <w:r w:rsidR="00F10859">
        <w:rPr>
          <w:rFonts w:ascii="Times New Roman" w:hAnsi="Times New Roman" w:cs="Times New Roman"/>
        </w:rPr>
        <w:t>2</w:t>
      </w:r>
      <w:r>
        <w:rPr>
          <w:rFonts w:ascii="Times New Roman" w:hAnsi="Times New Roman" w:cs="Times New Roman"/>
        </w:rPr>
        <w:t>, “</w:t>
      </w:r>
      <w:r w:rsidR="00F10859">
        <w:rPr>
          <w:rFonts w:ascii="Times New Roman" w:hAnsi="Times New Roman" w:cs="Times New Roman"/>
        </w:rPr>
        <w:t>Construction schemes for polar codes</w:t>
      </w:r>
      <w:r>
        <w:rPr>
          <w:rFonts w:ascii="Times New Roman" w:hAnsi="Times New Roman" w:cs="Times New Roman"/>
        </w:rPr>
        <w:t>,” Huawei, Feb. 2017.</w:t>
      </w:r>
      <w:bookmarkEnd w:id="16"/>
      <w:r>
        <w:rPr>
          <w:rFonts w:ascii="Times New Roman" w:hAnsi="Times New Roman" w:cs="Times New Roman"/>
        </w:rPr>
        <w:t xml:space="preserve"> </w:t>
      </w:r>
    </w:p>
    <w:p w14:paraId="6FDB5B5E" w14:textId="3F211570" w:rsidR="00F10859" w:rsidRDefault="00F10859" w:rsidP="00A7288B">
      <w:pPr>
        <w:pStyle w:val="ListParagraph"/>
        <w:numPr>
          <w:ilvl w:val="0"/>
          <w:numId w:val="2"/>
        </w:numPr>
        <w:spacing w:before="120"/>
        <w:jc w:val="both"/>
        <w:rPr>
          <w:rFonts w:ascii="Times New Roman" w:hAnsi="Times New Roman" w:cs="Times New Roman"/>
        </w:rPr>
      </w:pPr>
      <w:bookmarkStart w:id="17" w:name="_Ref481588830"/>
      <w:r>
        <w:rPr>
          <w:rFonts w:ascii="Times New Roman" w:hAnsi="Times New Roman" w:cs="Times New Roman"/>
        </w:rPr>
        <w:t>R1-1704318, “Performance comparison of rate matching schemes for polar codes,” Ericsson, Apr. 2017.</w:t>
      </w:r>
      <w:bookmarkEnd w:id="8"/>
      <w:bookmarkEnd w:id="9"/>
      <w:bookmarkEnd w:id="10"/>
      <w:bookmarkEnd w:id="11"/>
      <w:bookmarkEnd w:id="15"/>
      <w:bookmarkEnd w:id="17"/>
    </w:p>
    <w:sectPr w:rsidR="00F10859" w:rsidSect="00E46227">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AD8074" w14:textId="77777777" w:rsidR="00044DF2" w:rsidRDefault="00044DF2">
      <w:r>
        <w:separator/>
      </w:r>
    </w:p>
  </w:endnote>
  <w:endnote w:type="continuationSeparator" w:id="0">
    <w:p w14:paraId="09D19C0C" w14:textId="77777777" w:rsidR="00044DF2" w:rsidRDefault="00044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F86100" w14:textId="77777777" w:rsidR="00044DF2" w:rsidRDefault="00044DF2">
      <w:r>
        <w:separator/>
      </w:r>
    </w:p>
  </w:footnote>
  <w:footnote w:type="continuationSeparator" w:id="0">
    <w:p w14:paraId="1BD7F402" w14:textId="77777777" w:rsidR="00044DF2" w:rsidRDefault="00044D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8130D"/>
    <w:multiLevelType w:val="multilevel"/>
    <w:tmpl w:val="323CB5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28FD2814"/>
    <w:multiLevelType w:val="hybridMultilevel"/>
    <w:tmpl w:val="61822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3A1959"/>
    <w:multiLevelType w:val="hybridMultilevel"/>
    <w:tmpl w:val="60C60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934C1D"/>
    <w:multiLevelType w:val="hybridMultilevel"/>
    <w:tmpl w:val="6B8AEA9E"/>
    <w:lvl w:ilvl="0" w:tplc="61FA459E">
      <w:start w:val="1"/>
      <w:numFmt w:val="bullet"/>
      <w:lvlText w:val=""/>
      <w:lvlJc w:val="left"/>
      <w:pPr>
        <w:tabs>
          <w:tab w:val="num" w:pos="720"/>
        </w:tabs>
        <w:ind w:left="720" w:hanging="360"/>
      </w:pPr>
      <w:rPr>
        <w:rFonts w:ascii="Wingdings" w:hAnsi="Wingdings" w:hint="default"/>
      </w:rPr>
    </w:lvl>
    <w:lvl w:ilvl="1" w:tplc="1C2AD0EA">
      <w:start w:val="1"/>
      <w:numFmt w:val="decimal"/>
      <w:lvlText w:val="%2."/>
      <w:lvlJc w:val="left"/>
      <w:pPr>
        <w:tabs>
          <w:tab w:val="num" w:pos="1440"/>
        </w:tabs>
        <w:ind w:left="1440" w:hanging="360"/>
      </w:pPr>
    </w:lvl>
    <w:lvl w:ilvl="2" w:tplc="3B9660A2" w:tentative="1">
      <w:start w:val="1"/>
      <w:numFmt w:val="bullet"/>
      <w:lvlText w:val=""/>
      <w:lvlJc w:val="left"/>
      <w:pPr>
        <w:tabs>
          <w:tab w:val="num" w:pos="2160"/>
        </w:tabs>
        <w:ind w:left="2160" w:hanging="360"/>
      </w:pPr>
      <w:rPr>
        <w:rFonts w:ascii="Wingdings" w:hAnsi="Wingdings" w:hint="default"/>
      </w:rPr>
    </w:lvl>
    <w:lvl w:ilvl="3" w:tplc="BCC41E68" w:tentative="1">
      <w:start w:val="1"/>
      <w:numFmt w:val="bullet"/>
      <w:lvlText w:val=""/>
      <w:lvlJc w:val="left"/>
      <w:pPr>
        <w:tabs>
          <w:tab w:val="num" w:pos="2880"/>
        </w:tabs>
        <w:ind w:left="2880" w:hanging="360"/>
      </w:pPr>
      <w:rPr>
        <w:rFonts w:ascii="Wingdings" w:hAnsi="Wingdings" w:hint="default"/>
      </w:rPr>
    </w:lvl>
    <w:lvl w:ilvl="4" w:tplc="D8C0F87E" w:tentative="1">
      <w:start w:val="1"/>
      <w:numFmt w:val="bullet"/>
      <w:lvlText w:val=""/>
      <w:lvlJc w:val="left"/>
      <w:pPr>
        <w:tabs>
          <w:tab w:val="num" w:pos="3600"/>
        </w:tabs>
        <w:ind w:left="3600" w:hanging="360"/>
      </w:pPr>
      <w:rPr>
        <w:rFonts w:ascii="Wingdings" w:hAnsi="Wingdings" w:hint="default"/>
      </w:rPr>
    </w:lvl>
    <w:lvl w:ilvl="5" w:tplc="9D5E9E3E" w:tentative="1">
      <w:start w:val="1"/>
      <w:numFmt w:val="bullet"/>
      <w:lvlText w:val=""/>
      <w:lvlJc w:val="left"/>
      <w:pPr>
        <w:tabs>
          <w:tab w:val="num" w:pos="4320"/>
        </w:tabs>
        <w:ind w:left="4320" w:hanging="360"/>
      </w:pPr>
      <w:rPr>
        <w:rFonts w:ascii="Wingdings" w:hAnsi="Wingdings" w:hint="default"/>
      </w:rPr>
    </w:lvl>
    <w:lvl w:ilvl="6" w:tplc="51C69A12" w:tentative="1">
      <w:start w:val="1"/>
      <w:numFmt w:val="bullet"/>
      <w:lvlText w:val=""/>
      <w:lvlJc w:val="left"/>
      <w:pPr>
        <w:tabs>
          <w:tab w:val="num" w:pos="5040"/>
        </w:tabs>
        <w:ind w:left="5040" w:hanging="360"/>
      </w:pPr>
      <w:rPr>
        <w:rFonts w:ascii="Wingdings" w:hAnsi="Wingdings" w:hint="default"/>
      </w:rPr>
    </w:lvl>
    <w:lvl w:ilvl="7" w:tplc="3C609CEA" w:tentative="1">
      <w:start w:val="1"/>
      <w:numFmt w:val="bullet"/>
      <w:lvlText w:val=""/>
      <w:lvlJc w:val="left"/>
      <w:pPr>
        <w:tabs>
          <w:tab w:val="num" w:pos="5760"/>
        </w:tabs>
        <w:ind w:left="5760" w:hanging="360"/>
      </w:pPr>
      <w:rPr>
        <w:rFonts w:ascii="Wingdings" w:hAnsi="Wingdings" w:hint="default"/>
      </w:rPr>
    </w:lvl>
    <w:lvl w:ilvl="8" w:tplc="55283E5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62FA8AC8"/>
    <w:lvl w:ilvl="0" w:tplc="9AE2457E">
      <w:start w:val="1"/>
      <w:numFmt w:val="decimal"/>
      <w:lvlText w:val="[%1]"/>
      <w:lvlJc w:val="left"/>
      <w:pPr>
        <w:tabs>
          <w:tab w:val="num" w:pos="360"/>
        </w:tabs>
        <w:ind w:left="357" w:hanging="357"/>
      </w:pPr>
      <w:rPr>
        <w:rFonts w:hint="default"/>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3760EC6"/>
    <w:multiLevelType w:val="hybridMultilevel"/>
    <w:tmpl w:val="C478A674"/>
    <w:lvl w:ilvl="0" w:tplc="F7BEF982">
      <w:start w:val="1"/>
      <w:numFmt w:val="decimal"/>
      <w:pStyle w:val="References"/>
      <w:lvlText w:val="[%1] "/>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D800E2"/>
    <w:multiLevelType w:val="hybridMultilevel"/>
    <w:tmpl w:val="3AEE5044"/>
    <w:lvl w:ilvl="0" w:tplc="B2724090">
      <w:start w:val="1"/>
      <w:numFmt w:val="bullet"/>
      <w:lvlText w:val=""/>
      <w:lvlJc w:val="left"/>
      <w:pPr>
        <w:tabs>
          <w:tab w:val="num" w:pos="720"/>
        </w:tabs>
        <w:ind w:left="720" w:hanging="360"/>
      </w:pPr>
      <w:rPr>
        <w:rFonts w:ascii="Wingdings" w:hAnsi="Wingdings" w:hint="default"/>
      </w:rPr>
    </w:lvl>
    <w:lvl w:ilvl="1" w:tplc="4CAE4708" w:tentative="1">
      <w:start w:val="1"/>
      <w:numFmt w:val="bullet"/>
      <w:lvlText w:val=""/>
      <w:lvlJc w:val="left"/>
      <w:pPr>
        <w:tabs>
          <w:tab w:val="num" w:pos="1440"/>
        </w:tabs>
        <w:ind w:left="1440" w:hanging="360"/>
      </w:pPr>
      <w:rPr>
        <w:rFonts w:ascii="Wingdings" w:hAnsi="Wingdings" w:hint="default"/>
      </w:rPr>
    </w:lvl>
    <w:lvl w:ilvl="2" w:tplc="527CEF80" w:tentative="1">
      <w:start w:val="1"/>
      <w:numFmt w:val="bullet"/>
      <w:lvlText w:val=""/>
      <w:lvlJc w:val="left"/>
      <w:pPr>
        <w:tabs>
          <w:tab w:val="num" w:pos="2160"/>
        </w:tabs>
        <w:ind w:left="2160" w:hanging="360"/>
      </w:pPr>
      <w:rPr>
        <w:rFonts w:ascii="Wingdings" w:hAnsi="Wingdings" w:hint="default"/>
      </w:rPr>
    </w:lvl>
    <w:lvl w:ilvl="3" w:tplc="8BCCAD76" w:tentative="1">
      <w:start w:val="1"/>
      <w:numFmt w:val="bullet"/>
      <w:lvlText w:val=""/>
      <w:lvlJc w:val="left"/>
      <w:pPr>
        <w:tabs>
          <w:tab w:val="num" w:pos="2880"/>
        </w:tabs>
        <w:ind w:left="2880" w:hanging="360"/>
      </w:pPr>
      <w:rPr>
        <w:rFonts w:ascii="Wingdings" w:hAnsi="Wingdings" w:hint="default"/>
      </w:rPr>
    </w:lvl>
    <w:lvl w:ilvl="4" w:tplc="3B7C5DA2" w:tentative="1">
      <w:start w:val="1"/>
      <w:numFmt w:val="bullet"/>
      <w:lvlText w:val=""/>
      <w:lvlJc w:val="left"/>
      <w:pPr>
        <w:tabs>
          <w:tab w:val="num" w:pos="3600"/>
        </w:tabs>
        <w:ind w:left="3600" w:hanging="360"/>
      </w:pPr>
      <w:rPr>
        <w:rFonts w:ascii="Wingdings" w:hAnsi="Wingdings" w:hint="default"/>
      </w:rPr>
    </w:lvl>
    <w:lvl w:ilvl="5" w:tplc="9A3EE562" w:tentative="1">
      <w:start w:val="1"/>
      <w:numFmt w:val="bullet"/>
      <w:lvlText w:val=""/>
      <w:lvlJc w:val="left"/>
      <w:pPr>
        <w:tabs>
          <w:tab w:val="num" w:pos="4320"/>
        </w:tabs>
        <w:ind w:left="4320" w:hanging="360"/>
      </w:pPr>
      <w:rPr>
        <w:rFonts w:ascii="Wingdings" w:hAnsi="Wingdings" w:hint="default"/>
      </w:rPr>
    </w:lvl>
    <w:lvl w:ilvl="6" w:tplc="6E60B4FA" w:tentative="1">
      <w:start w:val="1"/>
      <w:numFmt w:val="bullet"/>
      <w:lvlText w:val=""/>
      <w:lvlJc w:val="left"/>
      <w:pPr>
        <w:tabs>
          <w:tab w:val="num" w:pos="5040"/>
        </w:tabs>
        <w:ind w:left="5040" w:hanging="360"/>
      </w:pPr>
      <w:rPr>
        <w:rFonts w:ascii="Wingdings" w:hAnsi="Wingdings" w:hint="default"/>
      </w:rPr>
    </w:lvl>
    <w:lvl w:ilvl="7" w:tplc="71E6EF96" w:tentative="1">
      <w:start w:val="1"/>
      <w:numFmt w:val="bullet"/>
      <w:lvlText w:val=""/>
      <w:lvlJc w:val="left"/>
      <w:pPr>
        <w:tabs>
          <w:tab w:val="num" w:pos="5760"/>
        </w:tabs>
        <w:ind w:left="5760" w:hanging="360"/>
      </w:pPr>
      <w:rPr>
        <w:rFonts w:ascii="Wingdings" w:hAnsi="Wingdings" w:hint="default"/>
      </w:rPr>
    </w:lvl>
    <w:lvl w:ilvl="8" w:tplc="0B2CDC0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5511994"/>
    <w:multiLevelType w:val="hybridMultilevel"/>
    <w:tmpl w:val="F33AA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E41213F0">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4"/>
  </w:num>
  <w:num w:numId="3">
    <w:abstractNumId w:val="6"/>
  </w:num>
  <w:num w:numId="4">
    <w:abstractNumId w:val="8"/>
  </w:num>
  <w:num w:numId="5">
    <w:abstractNumId w:val="2"/>
  </w:num>
  <w:num w:numId="6">
    <w:abstractNumId w:val="7"/>
  </w:num>
  <w:num w:numId="7">
    <w:abstractNumId w:val="3"/>
  </w:num>
  <w:num w:numId="8">
    <w:abstractNumId w:val="1"/>
  </w:num>
  <w:num w:numId="9">
    <w:abstractNumId w:val="10"/>
  </w:num>
  <w:num w:numId="10">
    <w:abstractNumId w:val="5"/>
  </w:num>
  <w:num w:numId="11">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CA" w:vendorID="64" w:dllVersion="131078" w:nlCheck="1" w:checkStyle="1"/>
  <w:activeWritingStyle w:appName="MSWord" w:lang="ko-KR" w:vendorID="64" w:dllVersion="131077" w:nlCheck="1" w:checkStyle="1"/>
  <w:activeWritingStyle w:appName="MSWord" w:lang="de-DE"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F16"/>
    <w:rsid w:val="00000FCA"/>
    <w:rsid w:val="00003D85"/>
    <w:rsid w:val="000051D5"/>
    <w:rsid w:val="000065E4"/>
    <w:rsid w:val="00006CA7"/>
    <w:rsid w:val="000074A1"/>
    <w:rsid w:val="000074C4"/>
    <w:rsid w:val="0001045A"/>
    <w:rsid w:val="00011FAF"/>
    <w:rsid w:val="000126D3"/>
    <w:rsid w:val="00013363"/>
    <w:rsid w:val="0001410A"/>
    <w:rsid w:val="000142E3"/>
    <w:rsid w:val="000142F8"/>
    <w:rsid w:val="000151ED"/>
    <w:rsid w:val="00015D14"/>
    <w:rsid w:val="00016CA6"/>
    <w:rsid w:val="0001785F"/>
    <w:rsid w:val="000216E2"/>
    <w:rsid w:val="00021BCA"/>
    <w:rsid w:val="00022F39"/>
    <w:rsid w:val="00024327"/>
    <w:rsid w:val="00024738"/>
    <w:rsid w:val="00024DC0"/>
    <w:rsid w:val="00024E69"/>
    <w:rsid w:val="0002501E"/>
    <w:rsid w:val="00025926"/>
    <w:rsid w:val="00025D7E"/>
    <w:rsid w:val="00025EA7"/>
    <w:rsid w:val="00026109"/>
    <w:rsid w:val="00026C92"/>
    <w:rsid w:val="0002720B"/>
    <w:rsid w:val="000279E1"/>
    <w:rsid w:val="0003002E"/>
    <w:rsid w:val="00030827"/>
    <w:rsid w:val="00030C13"/>
    <w:rsid w:val="00030DF5"/>
    <w:rsid w:val="000312E8"/>
    <w:rsid w:val="00031390"/>
    <w:rsid w:val="000313BF"/>
    <w:rsid w:val="000314E8"/>
    <w:rsid w:val="000333C6"/>
    <w:rsid w:val="00033A68"/>
    <w:rsid w:val="00033B92"/>
    <w:rsid w:val="000340A7"/>
    <w:rsid w:val="00034229"/>
    <w:rsid w:val="000345C3"/>
    <w:rsid w:val="00034794"/>
    <w:rsid w:val="0003489E"/>
    <w:rsid w:val="0003502F"/>
    <w:rsid w:val="00035539"/>
    <w:rsid w:val="00035CBE"/>
    <w:rsid w:val="00035DFC"/>
    <w:rsid w:val="000365B0"/>
    <w:rsid w:val="00036BE5"/>
    <w:rsid w:val="00037416"/>
    <w:rsid w:val="00037E7B"/>
    <w:rsid w:val="00037F1A"/>
    <w:rsid w:val="0004186D"/>
    <w:rsid w:val="00041E83"/>
    <w:rsid w:val="0004208F"/>
    <w:rsid w:val="00042864"/>
    <w:rsid w:val="000432C4"/>
    <w:rsid w:val="0004343A"/>
    <w:rsid w:val="0004383C"/>
    <w:rsid w:val="0004451E"/>
    <w:rsid w:val="00044DF2"/>
    <w:rsid w:val="000453E3"/>
    <w:rsid w:val="0004562A"/>
    <w:rsid w:val="000457EA"/>
    <w:rsid w:val="00046B36"/>
    <w:rsid w:val="00046FB9"/>
    <w:rsid w:val="0004795A"/>
    <w:rsid w:val="000519A7"/>
    <w:rsid w:val="0005357B"/>
    <w:rsid w:val="00053648"/>
    <w:rsid w:val="000540AC"/>
    <w:rsid w:val="000540D0"/>
    <w:rsid w:val="00057CAF"/>
    <w:rsid w:val="00057DF4"/>
    <w:rsid w:val="00057F04"/>
    <w:rsid w:val="000601B8"/>
    <w:rsid w:val="000607D1"/>
    <w:rsid w:val="00060C93"/>
    <w:rsid w:val="00061E79"/>
    <w:rsid w:val="00063BC7"/>
    <w:rsid w:val="00064C2A"/>
    <w:rsid w:val="00065937"/>
    <w:rsid w:val="000659AA"/>
    <w:rsid w:val="00065D91"/>
    <w:rsid w:val="000665F4"/>
    <w:rsid w:val="0006663B"/>
    <w:rsid w:val="0006675C"/>
    <w:rsid w:val="00067477"/>
    <w:rsid w:val="00070AA8"/>
    <w:rsid w:val="00072607"/>
    <w:rsid w:val="00072669"/>
    <w:rsid w:val="0007284F"/>
    <w:rsid w:val="000737E4"/>
    <w:rsid w:val="00073D6C"/>
    <w:rsid w:val="00074805"/>
    <w:rsid w:val="00074AE6"/>
    <w:rsid w:val="00075105"/>
    <w:rsid w:val="00075883"/>
    <w:rsid w:val="00075B39"/>
    <w:rsid w:val="00075EE0"/>
    <w:rsid w:val="00076984"/>
    <w:rsid w:val="00077629"/>
    <w:rsid w:val="0007767D"/>
    <w:rsid w:val="00077938"/>
    <w:rsid w:val="0008071A"/>
    <w:rsid w:val="000813DE"/>
    <w:rsid w:val="000827FF"/>
    <w:rsid w:val="00083700"/>
    <w:rsid w:val="00083C0D"/>
    <w:rsid w:val="00084775"/>
    <w:rsid w:val="00084D58"/>
    <w:rsid w:val="000855D7"/>
    <w:rsid w:val="00085985"/>
    <w:rsid w:val="00085F92"/>
    <w:rsid w:val="000877F0"/>
    <w:rsid w:val="00090DBE"/>
    <w:rsid w:val="00092CF2"/>
    <w:rsid w:val="00093662"/>
    <w:rsid w:val="0009431B"/>
    <w:rsid w:val="00094C9F"/>
    <w:rsid w:val="00095186"/>
    <w:rsid w:val="00095209"/>
    <w:rsid w:val="00095EEC"/>
    <w:rsid w:val="000961B6"/>
    <w:rsid w:val="00096880"/>
    <w:rsid w:val="00096B6D"/>
    <w:rsid w:val="00096BDF"/>
    <w:rsid w:val="0009792E"/>
    <w:rsid w:val="00097AC8"/>
    <w:rsid w:val="00097BA0"/>
    <w:rsid w:val="000A052A"/>
    <w:rsid w:val="000A123B"/>
    <w:rsid w:val="000A1846"/>
    <w:rsid w:val="000A37B2"/>
    <w:rsid w:val="000A434F"/>
    <w:rsid w:val="000A5290"/>
    <w:rsid w:val="000A6BEB"/>
    <w:rsid w:val="000A6EF9"/>
    <w:rsid w:val="000B02A2"/>
    <w:rsid w:val="000B035C"/>
    <w:rsid w:val="000B1DC7"/>
    <w:rsid w:val="000B1FB3"/>
    <w:rsid w:val="000B39D1"/>
    <w:rsid w:val="000B4332"/>
    <w:rsid w:val="000B4674"/>
    <w:rsid w:val="000B4F19"/>
    <w:rsid w:val="000B548B"/>
    <w:rsid w:val="000B5DB4"/>
    <w:rsid w:val="000B5F23"/>
    <w:rsid w:val="000B7AF7"/>
    <w:rsid w:val="000B7AFF"/>
    <w:rsid w:val="000C09E2"/>
    <w:rsid w:val="000C150C"/>
    <w:rsid w:val="000C1E13"/>
    <w:rsid w:val="000C1F0A"/>
    <w:rsid w:val="000C25DD"/>
    <w:rsid w:val="000C283B"/>
    <w:rsid w:val="000C2C77"/>
    <w:rsid w:val="000C2F79"/>
    <w:rsid w:val="000C3946"/>
    <w:rsid w:val="000C3E04"/>
    <w:rsid w:val="000C435E"/>
    <w:rsid w:val="000C4717"/>
    <w:rsid w:val="000C5E30"/>
    <w:rsid w:val="000C603D"/>
    <w:rsid w:val="000C6E5F"/>
    <w:rsid w:val="000D08B6"/>
    <w:rsid w:val="000D0F01"/>
    <w:rsid w:val="000D2378"/>
    <w:rsid w:val="000D335F"/>
    <w:rsid w:val="000D3480"/>
    <w:rsid w:val="000D3B96"/>
    <w:rsid w:val="000D45CD"/>
    <w:rsid w:val="000D5936"/>
    <w:rsid w:val="000D6005"/>
    <w:rsid w:val="000D6A4A"/>
    <w:rsid w:val="000D6C89"/>
    <w:rsid w:val="000D72BA"/>
    <w:rsid w:val="000D767E"/>
    <w:rsid w:val="000D7835"/>
    <w:rsid w:val="000E0138"/>
    <w:rsid w:val="000E01CF"/>
    <w:rsid w:val="000E1BEA"/>
    <w:rsid w:val="000E1C06"/>
    <w:rsid w:val="000E1D27"/>
    <w:rsid w:val="000E3D2E"/>
    <w:rsid w:val="000E5054"/>
    <w:rsid w:val="000E58BA"/>
    <w:rsid w:val="000E58FC"/>
    <w:rsid w:val="000E5A23"/>
    <w:rsid w:val="000E5A43"/>
    <w:rsid w:val="000E62B1"/>
    <w:rsid w:val="000E70FC"/>
    <w:rsid w:val="000E7BB6"/>
    <w:rsid w:val="000F20BC"/>
    <w:rsid w:val="000F2FDF"/>
    <w:rsid w:val="000F47BF"/>
    <w:rsid w:val="000F5908"/>
    <w:rsid w:val="000F59C0"/>
    <w:rsid w:val="000F5EC9"/>
    <w:rsid w:val="000F60F2"/>
    <w:rsid w:val="000F661A"/>
    <w:rsid w:val="000F683A"/>
    <w:rsid w:val="000F68BE"/>
    <w:rsid w:val="000F6F1A"/>
    <w:rsid w:val="000F730D"/>
    <w:rsid w:val="000F73A0"/>
    <w:rsid w:val="000F74E5"/>
    <w:rsid w:val="00100906"/>
    <w:rsid w:val="001012B0"/>
    <w:rsid w:val="001016EA"/>
    <w:rsid w:val="00102647"/>
    <w:rsid w:val="00102E03"/>
    <w:rsid w:val="00103DD1"/>
    <w:rsid w:val="00105EFB"/>
    <w:rsid w:val="00105F1C"/>
    <w:rsid w:val="0010731A"/>
    <w:rsid w:val="001075BE"/>
    <w:rsid w:val="0010791F"/>
    <w:rsid w:val="00107FC3"/>
    <w:rsid w:val="00110424"/>
    <w:rsid w:val="0011095B"/>
    <w:rsid w:val="001110ED"/>
    <w:rsid w:val="001111DE"/>
    <w:rsid w:val="001112FC"/>
    <w:rsid w:val="00111BCC"/>
    <w:rsid w:val="00115494"/>
    <w:rsid w:val="0011659E"/>
    <w:rsid w:val="001174F1"/>
    <w:rsid w:val="001178C1"/>
    <w:rsid w:val="00117AE5"/>
    <w:rsid w:val="0012015D"/>
    <w:rsid w:val="001210C6"/>
    <w:rsid w:val="0012150C"/>
    <w:rsid w:val="00121B0C"/>
    <w:rsid w:val="00121D2E"/>
    <w:rsid w:val="001244FE"/>
    <w:rsid w:val="00125194"/>
    <w:rsid w:val="00125588"/>
    <w:rsid w:val="0012574C"/>
    <w:rsid w:val="00125C3D"/>
    <w:rsid w:val="001264FC"/>
    <w:rsid w:val="00126B97"/>
    <w:rsid w:val="0013026B"/>
    <w:rsid w:val="00130D32"/>
    <w:rsid w:val="001311C6"/>
    <w:rsid w:val="00131749"/>
    <w:rsid w:val="001317EC"/>
    <w:rsid w:val="0013231B"/>
    <w:rsid w:val="0013285B"/>
    <w:rsid w:val="00132FB5"/>
    <w:rsid w:val="0013331B"/>
    <w:rsid w:val="0013350A"/>
    <w:rsid w:val="00135140"/>
    <w:rsid w:val="001353AD"/>
    <w:rsid w:val="00135615"/>
    <w:rsid w:val="0013685A"/>
    <w:rsid w:val="00136B3D"/>
    <w:rsid w:val="0013701C"/>
    <w:rsid w:val="00140339"/>
    <w:rsid w:val="001406A0"/>
    <w:rsid w:val="00140863"/>
    <w:rsid w:val="001421E7"/>
    <w:rsid w:val="00142267"/>
    <w:rsid w:val="00142CC0"/>
    <w:rsid w:val="00144406"/>
    <w:rsid w:val="0014485A"/>
    <w:rsid w:val="001450BD"/>
    <w:rsid w:val="001456CF"/>
    <w:rsid w:val="00145863"/>
    <w:rsid w:val="00146FEF"/>
    <w:rsid w:val="0014703D"/>
    <w:rsid w:val="0014734D"/>
    <w:rsid w:val="00147809"/>
    <w:rsid w:val="001478B5"/>
    <w:rsid w:val="001501B9"/>
    <w:rsid w:val="001504A5"/>
    <w:rsid w:val="00150740"/>
    <w:rsid w:val="00150AE0"/>
    <w:rsid w:val="00151475"/>
    <w:rsid w:val="0015163E"/>
    <w:rsid w:val="0015172A"/>
    <w:rsid w:val="00151D3F"/>
    <w:rsid w:val="0015209F"/>
    <w:rsid w:val="0015289E"/>
    <w:rsid w:val="00152D3B"/>
    <w:rsid w:val="00154359"/>
    <w:rsid w:val="001549BF"/>
    <w:rsid w:val="00154EA8"/>
    <w:rsid w:val="00155C30"/>
    <w:rsid w:val="00155C94"/>
    <w:rsid w:val="001568E5"/>
    <w:rsid w:val="00156D3B"/>
    <w:rsid w:val="00157A29"/>
    <w:rsid w:val="00160B52"/>
    <w:rsid w:val="00161B20"/>
    <w:rsid w:val="0016289D"/>
    <w:rsid w:val="001629AE"/>
    <w:rsid w:val="0016305A"/>
    <w:rsid w:val="001632F8"/>
    <w:rsid w:val="00163452"/>
    <w:rsid w:val="001636CF"/>
    <w:rsid w:val="00163E97"/>
    <w:rsid w:val="001641CB"/>
    <w:rsid w:val="00164A79"/>
    <w:rsid w:val="0016515E"/>
    <w:rsid w:val="001651E6"/>
    <w:rsid w:val="001659D2"/>
    <w:rsid w:val="00165C1C"/>
    <w:rsid w:val="00166F3E"/>
    <w:rsid w:val="00167309"/>
    <w:rsid w:val="00171239"/>
    <w:rsid w:val="00171EB6"/>
    <w:rsid w:val="0017357C"/>
    <w:rsid w:val="001739A5"/>
    <w:rsid w:val="00173AAA"/>
    <w:rsid w:val="0017409C"/>
    <w:rsid w:val="0017576E"/>
    <w:rsid w:val="0017586F"/>
    <w:rsid w:val="0017680C"/>
    <w:rsid w:val="001769BC"/>
    <w:rsid w:val="00177EDE"/>
    <w:rsid w:val="00177F47"/>
    <w:rsid w:val="001812AA"/>
    <w:rsid w:val="00182244"/>
    <w:rsid w:val="0018254D"/>
    <w:rsid w:val="00183826"/>
    <w:rsid w:val="00183CB6"/>
    <w:rsid w:val="00184726"/>
    <w:rsid w:val="00185006"/>
    <w:rsid w:val="00186138"/>
    <w:rsid w:val="00187A94"/>
    <w:rsid w:val="0019042B"/>
    <w:rsid w:val="00190DA7"/>
    <w:rsid w:val="001916C2"/>
    <w:rsid w:val="00192853"/>
    <w:rsid w:val="00193D09"/>
    <w:rsid w:val="001944A5"/>
    <w:rsid w:val="00195872"/>
    <w:rsid w:val="001965ED"/>
    <w:rsid w:val="00196D15"/>
    <w:rsid w:val="001A0592"/>
    <w:rsid w:val="001A06CF"/>
    <w:rsid w:val="001A0F8C"/>
    <w:rsid w:val="001A10DD"/>
    <w:rsid w:val="001A16CB"/>
    <w:rsid w:val="001A229C"/>
    <w:rsid w:val="001A2D1C"/>
    <w:rsid w:val="001A3443"/>
    <w:rsid w:val="001A4AE6"/>
    <w:rsid w:val="001A79DB"/>
    <w:rsid w:val="001B0137"/>
    <w:rsid w:val="001B1B06"/>
    <w:rsid w:val="001B2DA1"/>
    <w:rsid w:val="001B4EC4"/>
    <w:rsid w:val="001B4F57"/>
    <w:rsid w:val="001B6227"/>
    <w:rsid w:val="001C06F7"/>
    <w:rsid w:val="001C10A9"/>
    <w:rsid w:val="001C17E9"/>
    <w:rsid w:val="001C2078"/>
    <w:rsid w:val="001C21F8"/>
    <w:rsid w:val="001C289E"/>
    <w:rsid w:val="001C2C7B"/>
    <w:rsid w:val="001C2D2D"/>
    <w:rsid w:val="001C2D4B"/>
    <w:rsid w:val="001C34D4"/>
    <w:rsid w:val="001C4EBA"/>
    <w:rsid w:val="001C677B"/>
    <w:rsid w:val="001C6987"/>
    <w:rsid w:val="001D0422"/>
    <w:rsid w:val="001D1CF3"/>
    <w:rsid w:val="001D22B6"/>
    <w:rsid w:val="001D3174"/>
    <w:rsid w:val="001D34A0"/>
    <w:rsid w:val="001D4C26"/>
    <w:rsid w:val="001D6325"/>
    <w:rsid w:val="001D642A"/>
    <w:rsid w:val="001D6606"/>
    <w:rsid w:val="001D7ED8"/>
    <w:rsid w:val="001E03E1"/>
    <w:rsid w:val="001E0630"/>
    <w:rsid w:val="001E1B36"/>
    <w:rsid w:val="001E2168"/>
    <w:rsid w:val="001E2E28"/>
    <w:rsid w:val="001E3A19"/>
    <w:rsid w:val="001E6217"/>
    <w:rsid w:val="001E7711"/>
    <w:rsid w:val="001F2B7E"/>
    <w:rsid w:val="001F323F"/>
    <w:rsid w:val="001F3716"/>
    <w:rsid w:val="001F59FC"/>
    <w:rsid w:val="001F5C89"/>
    <w:rsid w:val="001F6891"/>
    <w:rsid w:val="001F6A93"/>
    <w:rsid w:val="001F7474"/>
    <w:rsid w:val="001F7962"/>
    <w:rsid w:val="00200004"/>
    <w:rsid w:val="002006C5"/>
    <w:rsid w:val="002007C3"/>
    <w:rsid w:val="00200F92"/>
    <w:rsid w:val="00201A11"/>
    <w:rsid w:val="002022A5"/>
    <w:rsid w:val="00202B40"/>
    <w:rsid w:val="00203833"/>
    <w:rsid w:val="00204A36"/>
    <w:rsid w:val="00205021"/>
    <w:rsid w:val="002055AE"/>
    <w:rsid w:val="00206AEB"/>
    <w:rsid w:val="00206CE0"/>
    <w:rsid w:val="002073DA"/>
    <w:rsid w:val="00207B08"/>
    <w:rsid w:val="00210D54"/>
    <w:rsid w:val="002119F6"/>
    <w:rsid w:val="00212263"/>
    <w:rsid w:val="002133C4"/>
    <w:rsid w:val="00214DB5"/>
    <w:rsid w:val="0021514E"/>
    <w:rsid w:val="00215EFA"/>
    <w:rsid w:val="0022109A"/>
    <w:rsid w:val="002212DD"/>
    <w:rsid w:val="0022292E"/>
    <w:rsid w:val="00224060"/>
    <w:rsid w:val="002262A7"/>
    <w:rsid w:val="00226603"/>
    <w:rsid w:val="00226C6C"/>
    <w:rsid w:val="002270D6"/>
    <w:rsid w:val="0022730B"/>
    <w:rsid w:val="00230462"/>
    <w:rsid w:val="00230906"/>
    <w:rsid w:val="00230C11"/>
    <w:rsid w:val="00231BBE"/>
    <w:rsid w:val="002339E1"/>
    <w:rsid w:val="00236012"/>
    <w:rsid w:val="002369FE"/>
    <w:rsid w:val="002419D2"/>
    <w:rsid w:val="00242AD5"/>
    <w:rsid w:val="00243DFA"/>
    <w:rsid w:val="00244FDE"/>
    <w:rsid w:val="00245A91"/>
    <w:rsid w:val="00246C73"/>
    <w:rsid w:val="002471A3"/>
    <w:rsid w:val="002478AE"/>
    <w:rsid w:val="00250915"/>
    <w:rsid w:val="00250AA2"/>
    <w:rsid w:val="0025134A"/>
    <w:rsid w:val="00252EE2"/>
    <w:rsid w:val="002534EF"/>
    <w:rsid w:val="0025350F"/>
    <w:rsid w:val="00254425"/>
    <w:rsid w:val="0025486C"/>
    <w:rsid w:val="00255351"/>
    <w:rsid w:val="002559F5"/>
    <w:rsid w:val="00256386"/>
    <w:rsid w:val="002570CB"/>
    <w:rsid w:val="0025726E"/>
    <w:rsid w:val="002629DE"/>
    <w:rsid w:val="002630CF"/>
    <w:rsid w:val="00263214"/>
    <w:rsid w:val="002644DD"/>
    <w:rsid w:val="00265369"/>
    <w:rsid w:val="00265C32"/>
    <w:rsid w:val="00270C19"/>
    <w:rsid w:val="00271DDE"/>
    <w:rsid w:val="002720B7"/>
    <w:rsid w:val="002739E7"/>
    <w:rsid w:val="00273FDC"/>
    <w:rsid w:val="0027437A"/>
    <w:rsid w:val="002747BD"/>
    <w:rsid w:val="002749BA"/>
    <w:rsid w:val="002753B7"/>
    <w:rsid w:val="0027546F"/>
    <w:rsid w:val="00275AFE"/>
    <w:rsid w:val="00275E87"/>
    <w:rsid w:val="00275F8E"/>
    <w:rsid w:val="002768FB"/>
    <w:rsid w:val="00276A00"/>
    <w:rsid w:val="00277907"/>
    <w:rsid w:val="00277C4C"/>
    <w:rsid w:val="0028382D"/>
    <w:rsid w:val="00283C7D"/>
    <w:rsid w:val="002847EC"/>
    <w:rsid w:val="00284B3A"/>
    <w:rsid w:val="00284F2B"/>
    <w:rsid w:val="00286060"/>
    <w:rsid w:val="00286919"/>
    <w:rsid w:val="00290296"/>
    <w:rsid w:val="00292168"/>
    <w:rsid w:val="0029315C"/>
    <w:rsid w:val="00293422"/>
    <w:rsid w:val="00293DCD"/>
    <w:rsid w:val="00294567"/>
    <w:rsid w:val="002947FB"/>
    <w:rsid w:val="00294D71"/>
    <w:rsid w:val="00295A12"/>
    <w:rsid w:val="00295DFE"/>
    <w:rsid w:val="00297730"/>
    <w:rsid w:val="00297B42"/>
    <w:rsid w:val="002A0248"/>
    <w:rsid w:val="002A21CE"/>
    <w:rsid w:val="002A239D"/>
    <w:rsid w:val="002A2763"/>
    <w:rsid w:val="002A2A36"/>
    <w:rsid w:val="002A2D8C"/>
    <w:rsid w:val="002A4582"/>
    <w:rsid w:val="002A4811"/>
    <w:rsid w:val="002A5A79"/>
    <w:rsid w:val="002A5E95"/>
    <w:rsid w:val="002A5F0D"/>
    <w:rsid w:val="002A79EE"/>
    <w:rsid w:val="002B0536"/>
    <w:rsid w:val="002B05C5"/>
    <w:rsid w:val="002B0D0D"/>
    <w:rsid w:val="002B1C87"/>
    <w:rsid w:val="002B2524"/>
    <w:rsid w:val="002B3146"/>
    <w:rsid w:val="002B3216"/>
    <w:rsid w:val="002B3F55"/>
    <w:rsid w:val="002B4ECE"/>
    <w:rsid w:val="002B51D8"/>
    <w:rsid w:val="002B5F73"/>
    <w:rsid w:val="002B609C"/>
    <w:rsid w:val="002B6585"/>
    <w:rsid w:val="002B6C53"/>
    <w:rsid w:val="002B732F"/>
    <w:rsid w:val="002B7AE3"/>
    <w:rsid w:val="002B7F15"/>
    <w:rsid w:val="002C0132"/>
    <w:rsid w:val="002C0B58"/>
    <w:rsid w:val="002C15FC"/>
    <w:rsid w:val="002C3036"/>
    <w:rsid w:val="002C326B"/>
    <w:rsid w:val="002C3802"/>
    <w:rsid w:val="002C4460"/>
    <w:rsid w:val="002C44EE"/>
    <w:rsid w:val="002C5178"/>
    <w:rsid w:val="002C5847"/>
    <w:rsid w:val="002C588E"/>
    <w:rsid w:val="002C596A"/>
    <w:rsid w:val="002C711B"/>
    <w:rsid w:val="002C7AB9"/>
    <w:rsid w:val="002C7BFC"/>
    <w:rsid w:val="002D02CC"/>
    <w:rsid w:val="002D0442"/>
    <w:rsid w:val="002D095C"/>
    <w:rsid w:val="002D0A00"/>
    <w:rsid w:val="002D0B72"/>
    <w:rsid w:val="002D1704"/>
    <w:rsid w:val="002D1D5F"/>
    <w:rsid w:val="002D2289"/>
    <w:rsid w:val="002D3558"/>
    <w:rsid w:val="002D3F64"/>
    <w:rsid w:val="002D4965"/>
    <w:rsid w:val="002D69A1"/>
    <w:rsid w:val="002D7658"/>
    <w:rsid w:val="002D767E"/>
    <w:rsid w:val="002E0DF7"/>
    <w:rsid w:val="002E0EF4"/>
    <w:rsid w:val="002E11AC"/>
    <w:rsid w:val="002E1EEF"/>
    <w:rsid w:val="002E319D"/>
    <w:rsid w:val="002E3518"/>
    <w:rsid w:val="002E423A"/>
    <w:rsid w:val="002E4886"/>
    <w:rsid w:val="002E4F84"/>
    <w:rsid w:val="002E5D72"/>
    <w:rsid w:val="002E6861"/>
    <w:rsid w:val="002E7609"/>
    <w:rsid w:val="002F06A8"/>
    <w:rsid w:val="002F192F"/>
    <w:rsid w:val="002F2986"/>
    <w:rsid w:val="002F2992"/>
    <w:rsid w:val="002F2FDB"/>
    <w:rsid w:val="002F337A"/>
    <w:rsid w:val="002F462F"/>
    <w:rsid w:val="002F4D9C"/>
    <w:rsid w:val="002F7E72"/>
    <w:rsid w:val="00300102"/>
    <w:rsid w:val="00301E96"/>
    <w:rsid w:val="00301EB7"/>
    <w:rsid w:val="00302A19"/>
    <w:rsid w:val="0030384A"/>
    <w:rsid w:val="003055C4"/>
    <w:rsid w:val="0030633E"/>
    <w:rsid w:val="003076F9"/>
    <w:rsid w:val="00310750"/>
    <w:rsid w:val="00311CA4"/>
    <w:rsid w:val="00316C06"/>
    <w:rsid w:val="00317596"/>
    <w:rsid w:val="003178D4"/>
    <w:rsid w:val="00317AAB"/>
    <w:rsid w:val="003215C8"/>
    <w:rsid w:val="003216FC"/>
    <w:rsid w:val="0032188F"/>
    <w:rsid w:val="00322252"/>
    <w:rsid w:val="003225AA"/>
    <w:rsid w:val="00322703"/>
    <w:rsid w:val="00322C26"/>
    <w:rsid w:val="00322CD3"/>
    <w:rsid w:val="00323935"/>
    <w:rsid w:val="00324F58"/>
    <w:rsid w:val="00325ACE"/>
    <w:rsid w:val="00326794"/>
    <w:rsid w:val="00330378"/>
    <w:rsid w:val="00330A11"/>
    <w:rsid w:val="00330E9B"/>
    <w:rsid w:val="00331619"/>
    <w:rsid w:val="00331BAE"/>
    <w:rsid w:val="00331D7C"/>
    <w:rsid w:val="00332951"/>
    <w:rsid w:val="00332AD4"/>
    <w:rsid w:val="003342AE"/>
    <w:rsid w:val="00334C6B"/>
    <w:rsid w:val="00334E0C"/>
    <w:rsid w:val="00335511"/>
    <w:rsid w:val="00335E1E"/>
    <w:rsid w:val="00336026"/>
    <w:rsid w:val="00336BB0"/>
    <w:rsid w:val="00337EE1"/>
    <w:rsid w:val="00340C60"/>
    <w:rsid w:val="00340CF7"/>
    <w:rsid w:val="0034111C"/>
    <w:rsid w:val="00341298"/>
    <w:rsid w:val="003415A5"/>
    <w:rsid w:val="00341E09"/>
    <w:rsid w:val="0034201B"/>
    <w:rsid w:val="00342DD1"/>
    <w:rsid w:val="00342F9D"/>
    <w:rsid w:val="003433F5"/>
    <w:rsid w:val="00344349"/>
    <w:rsid w:val="003458E5"/>
    <w:rsid w:val="00345AD6"/>
    <w:rsid w:val="003463A6"/>
    <w:rsid w:val="00346892"/>
    <w:rsid w:val="00351317"/>
    <w:rsid w:val="003526EA"/>
    <w:rsid w:val="00352B82"/>
    <w:rsid w:val="00352D21"/>
    <w:rsid w:val="0035319F"/>
    <w:rsid w:val="00353AE8"/>
    <w:rsid w:val="00353BAF"/>
    <w:rsid w:val="00353D2A"/>
    <w:rsid w:val="00355ED6"/>
    <w:rsid w:val="00356F5F"/>
    <w:rsid w:val="00357810"/>
    <w:rsid w:val="00357AC8"/>
    <w:rsid w:val="00357E50"/>
    <w:rsid w:val="0036006D"/>
    <w:rsid w:val="00360219"/>
    <w:rsid w:val="00360714"/>
    <w:rsid w:val="00360972"/>
    <w:rsid w:val="00361804"/>
    <w:rsid w:val="003620F8"/>
    <w:rsid w:val="0036220A"/>
    <w:rsid w:val="00363552"/>
    <w:rsid w:val="0036430E"/>
    <w:rsid w:val="003646F3"/>
    <w:rsid w:val="00365127"/>
    <w:rsid w:val="003656F8"/>
    <w:rsid w:val="0036570C"/>
    <w:rsid w:val="00365A80"/>
    <w:rsid w:val="00365F89"/>
    <w:rsid w:val="00366471"/>
    <w:rsid w:val="00367988"/>
    <w:rsid w:val="00370592"/>
    <w:rsid w:val="0037094A"/>
    <w:rsid w:val="00370BF1"/>
    <w:rsid w:val="0037149D"/>
    <w:rsid w:val="00371F21"/>
    <w:rsid w:val="00372392"/>
    <w:rsid w:val="00372606"/>
    <w:rsid w:val="00372F00"/>
    <w:rsid w:val="00373C09"/>
    <w:rsid w:val="00373C1F"/>
    <w:rsid w:val="0037481C"/>
    <w:rsid w:val="00374CA5"/>
    <w:rsid w:val="0037592E"/>
    <w:rsid w:val="00376371"/>
    <w:rsid w:val="003770C0"/>
    <w:rsid w:val="0038156A"/>
    <w:rsid w:val="00381F0F"/>
    <w:rsid w:val="003822CC"/>
    <w:rsid w:val="00382FA0"/>
    <w:rsid w:val="00383389"/>
    <w:rsid w:val="0038354A"/>
    <w:rsid w:val="00383DE3"/>
    <w:rsid w:val="00384BB6"/>
    <w:rsid w:val="00384BD8"/>
    <w:rsid w:val="003866D3"/>
    <w:rsid w:val="00386774"/>
    <w:rsid w:val="003867E4"/>
    <w:rsid w:val="00386DC6"/>
    <w:rsid w:val="0039011D"/>
    <w:rsid w:val="00390322"/>
    <w:rsid w:val="00390577"/>
    <w:rsid w:val="003918B2"/>
    <w:rsid w:val="00392158"/>
    <w:rsid w:val="00392900"/>
    <w:rsid w:val="00392DDE"/>
    <w:rsid w:val="00392E0B"/>
    <w:rsid w:val="00392FE0"/>
    <w:rsid w:val="0039378D"/>
    <w:rsid w:val="0039390E"/>
    <w:rsid w:val="00393BF0"/>
    <w:rsid w:val="00393F27"/>
    <w:rsid w:val="003948DF"/>
    <w:rsid w:val="00395352"/>
    <w:rsid w:val="003960F1"/>
    <w:rsid w:val="00396FDC"/>
    <w:rsid w:val="0039748E"/>
    <w:rsid w:val="003975EB"/>
    <w:rsid w:val="003A0884"/>
    <w:rsid w:val="003A252B"/>
    <w:rsid w:val="003A2C6E"/>
    <w:rsid w:val="003A3D39"/>
    <w:rsid w:val="003A4808"/>
    <w:rsid w:val="003A515A"/>
    <w:rsid w:val="003A5696"/>
    <w:rsid w:val="003A56ED"/>
    <w:rsid w:val="003A5DCC"/>
    <w:rsid w:val="003A6C86"/>
    <w:rsid w:val="003B014A"/>
    <w:rsid w:val="003B0A0C"/>
    <w:rsid w:val="003B1898"/>
    <w:rsid w:val="003B22FF"/>
    <w:rsid w:val="003B2FB8"/>
    <w:rsid w:val="003B3FB5"/>
    <w:rsid w:val="003B404D"/>
    <w:rsid w:val="003B42B0"/>
    <w:rsid w:val="003B4354"/>
    <w:rsid w:val="003B49DA"/>
    <w:rsid w:val="003B5164"/>
    <w:rsid w:val="003B5FD6"/>
    <w:rsid w:val="003B6B10"/>
    <w:rsid w:val="003B7803"/>
    <w:rsid w:val="003B7877"/>
    <w:rsid w:val="003B7C4E"/>
    <w:rsid w:val="003B7C88"/>
    <w:rsid w:val="003C052C"/>
    <w:rsid w:val="003C07C1"/>
    <w:rsid w:val="003C0A39"/>
    <w:rsid w:val="003C1010"/>
    <w:rsid w:val="003C1A31"/>
    <w:rsid w:val="003C1E7F"/>
    <w:rsid w:val="003C1FD2"/>
    <w:rsid w:val="003C220C"/>
    <w:rsid w:val="003C301B"/>
    <w:rsid w:val="003C368C"/>
    <w:rsid w:val="003C4FEA"/>
    <w:rsid w:val="003C62EA"/>
    <w:rsid w:val="003D00E9"/>
    <w:rsid w:val="003D00FD"/>
    <w:rsid w:val="003D0378"/>
    <w:rsid w:val="003D0721"/>
    <w:rsid w:val="003D0945"/>
    <w:rsid w:val="003D0A3A"/>
    <w:rsid w:val="003D11BD"/>
    <w:rsid w:val="003D181D"/>
    <w:rsid w:val="003D2E2E"/>
    <w:rsid w:val="003D2E32"/>
    <w:rsid w:val="003D34DA"/>
    <w:rsid w:val="003D3898"/>
    <w:rsid w:val="003D3CC0"/>
    <w:rsid w:val="003D3EBE"/>
    <w:rsid w:val="003D430F"/>
    <w:rsid w:val="003D60E3"/>
    <w:rsid w:val="003D6DF6"/>
    <w:rsid w:val="003E0293"/>
    <w:rsid w:val="003E0AE9"/>
    <w:rsid w:val="003E1664"/>
    <w:rsid w:val="003E24C0"/>
    <w:rsid w:val="003E3626"/>
    <w:rsid w:val="003E53A7"/>
    <w:rsid w:val="003E6D75"/>
    <w:rsid w:val="003E7233"/>
    <w:rsid w:val="003E7885"/>
    <w:rsid w:val="003E7FCD"/>
    <w:rsid w:val="003F022C"/>
    <w:rsid w:val="003F0766"/>
    <w:rsid w:val="003F0D4F"/>
    <w:rsid w:val="003F0D6C"/>
    <w:rsid w:val="003F1272"/>
    <w:rsid w:val="003F1524"/>
    <w:rsid w:val="003F1D23"/>
    <w:rsid w:val="003F1D6E"/>
    <w:rsid w:val="003F247C"/>
    <w:rsid w:val="003F24ED"/>
    <w:rsid w:val="003F62C2"/>
    <w:rsid w:val="003F65D5"/>
    <w:rsid w:val="003F74DB"/>
    <w:rsid w:val="003F7B2B"/>
    <w:rsid w:val="00400F11"/>
    <w:rsid w:val="0040133B"/>
    <w:rsid w:val="004027D5"/>
    <w:rsid w:val="00402883"/>
    <w:rsid w:val="0040320F"/>
    <w:rsid w:val="00405281"/>
    <w:rsid w:val="00406808"/>
    <w:rsid w:val="004069BC"/>
    <w:rsid w:val="0040782F"/>
    <w:rsid w:val="004111AC"/>
    <w:rsid w:val="00411E13"/>
    <w:rsid w:val="00411E9A"/>
    <w:rsid w:val="004121DE"/>
    <w:rsid w:val="00413982"/>
    <w:rsid w:val="00414072"/>
    <w:rsid w:val="00414A60"/>
    <w:rsid w:val="00415944"/>
    <w:rsid w:val="004162E0"/>
    <w:rsid w:val="00417CA2"/>
    <w:rsid w:val="00420005"/>
    <w:rsid w:val="004200CC"/>
    <w:rsid w:val="00423B91"/>
    <w:rsid w:val="004244B0"/>
    <w:rsid w:val="004249BA"/>
    <w:rsid w:val="00424A7F"/>
    <w:rsid w:val="0042520A"/>
    <w:rsid w:val="0042570A"/>
    <w:rsid w:val="00426689"/>
    <w:rsid w:val="00426977"/>
    <w:rsid w:val="00427D90"/>
    <w:rsid w:val="00427DE4"/>
    <w:rsid w:val="004302D8"/>
    <w:rsid w:val="004309ED"/>
    <w:rsid w:val="00432A2C"/>
    <w:rsid w:val="00433950"/>
    <w:rsid w:val="00433EA4"/>
    <w:rsid w:val="00434061"/>
    <w:rsid w:val="00434481"/>
    <w:rsid w:val="004358EE"/>
    <w:rsid w:val="004368D1"/>
    <w:rsid w:val="00436E37"/>
    <w:rsid w:val="004373D5"/>
    <w:rsid w:val="00440B2D"/>
    <w:rsid w:val="00440C7A"/>
    <w:rsid w:val="004414DA"/>
    <w:rsid w:val="00441554"/>
    <w:rsid w:val="00441858"/>
    <w:rsid w:val="00442234"/>
    <w:rsid w:val="0044325F"/>
    <w:rsid w:val="00446398"/>
    <w:rsid w:val="00450155"/>
    <w:rsid w:val="004510B9"/>
    <w:rsid w:val="0045113B"/>
    <w:rsid w:val="004511BA"/>
    <w:rsid w:val="0045240A"/>
    <w:rsid w:val="0045300C"/>
    <w:rsid w:val="00453341"/>
    <w:rsid w:val="00453A32"/>
    <w:rsid w:val="00453BBC"/>
    <w:rsid w:val="0045409D"/>
    <w:rsid w:val="004544B0"/>
    <w:rsid w:val="0045563B"/>
    <w:rsid w:val="00457117"/>
    <w:rsid w:val="004576B8"/>
    <w:rsid w:val="00464305"/>
    <w:rsid w:val="004647A2"/>
    <w:rsid w:val="00464C8E"/>
    <w:rsid w:val="004655F0"/>
    <w:rsid w:val="00466430"/>
    <w:rsid w:val="00466AF6"/>
    <w:rsid w:val="00466D5A"/>
    <w:rsid w:val="004676AE"/>
    <w:rsid w:val="00467A21"/>
    <w:rsid w:val="00471BFA"/>
    <w:rsid w:val="004734D0"/>
    <w:rsid w:val="00473EA2"/>
    <w:rsid w:val="0047401E"/>
    <w:rsid w:val="00474D01"/>
    <w:rsid w:val="00475532"/>
    <w:rsid w:val="00476379"/>
    <w:rsid w:val="00476482"/>
    <w:rsid w:val="00476B1E"/>
    <w:rsid w:val="00477AFB"/>
    <w:rsid w:val="00477BFF"/>
    <w:rsid w:val="00477D6D"/>
    <w:rsid w:val="0048067A"/>
    <w:rsid w:val="00480BF1"/>
    <w:rsid w:val="00481BCD"/>
    <w:rsid w:val="00482440"/>
    <w:rsid w:val="00483518"/>
    <w:rsid w:val="00484530"/>
    <w:rsid w:val="00485898"/>
    <w:rsid w:val="00486086"/>
    <w:rsid w:val="00486349"/>
    <w:rsid w:val="0048747F"/>
    <w:rsid w:val="00487762"/>
    <w:rsid w:val="00487C62"/>
    <w:rsid w:val="00490747"/>
    <w:rsid w:val="00491018"/>
    <w:rsid w:val="00491D7C"/>
    <w:rsid w:val="004924EF"/>
    <w:rsid w:val="004935C5"/>
    <w:rsid w:val="004937B6"/>
    <w:rsid w:val="00493E33"/>
    <w:rsid w:val="004940D6"/>
    <w:rsid w:val="004945AD"/>
    <w:rsid w:val="00494676"/>
    <w:rsid w:val="00494D11"/>
    <w:rsid w:val="004956EB"/>
    <w:rsid w:val="004956FA"/>
    <w:rsid w:val="0049638F"/>
    <w:rsid w:val="004965B9"/>
    <w:rsid w:val="00496831"/>
    <w:rsid w:val="00496B24"/>
    <w:rsid w:val="0049710C"/>
    <w:rsid w:val="00497858"/>
    <w:rsid w:val="004A113E"/>
    <w:rsid w:val="004A183B"/>
    <w:rsid w:val="004A2157"/>
    <w:rsid w:val="004A34B1"/>
    <w:rsid w:val="004A39B5"/>
    <w:rsid w:val="004A445E"/>
    <w:rsid w:val="004A4E7C"/>
    <w:rsid w:val="004A5B1D"/>
    <w:rsid w:val="004B1897"/>
    <w:rsid w:val="004B2166"/>
    <w:rsid w:val="004B2573"/>
    <w:rsid w:val="004B25FC"/>
    <w:rsid w:val="004B280D"/>
    <w:rsid w:val="004B2911"/>
    <w:rsid w:val="004B3BB1"/>
    <w:rsid w:val="004B4EDB"/>
    <w:rsid w:val="004B5AB6"/>
    <w:rsid w:val="004B5BD6"/>
    <w:rsid w:val="004B6AA1"/>
    <w:rsid w:val="004B7748"/>
    <w:rsid w:val="004B7FF0"/>
    <w:rsid w:val="004C1239"/>
    <w:rsid w:val="004C21BB"/>
    <w:rsid w:val="004C2462"/>
    <w:rsid w:val="004C359F"/>
    <w:rsid w:val="004C3A0A"/>
    <w:rsid w:val="004C4EDC"/>
    <w:rsid w:val="004C55F6"/>
    <w:rsid w:val="004C606A"/>
    <w:rsid w:val="004C7095"/>
    <w:rsid w:val="004C7A21"/>
    <w:rsid w:val="004D039E"/>
    <w:rsid w:val="004D0917"/>
    <w:rsid w:val="004D111C"/>
    <w:rsid w:val="004D1F99"/>
    <w:rsid w:val="004D2503"/>
    <w:rsid w:val="004D2E75"/>
    <w:rsid w:val="004D3672"/>
    <w:rsid w:val="004D4312"/>
    <w:rsid w:val="004D45F5"/>
    <w:rsid w:val="004D47E7"/>
    <w:rsid w:val="004D4A62"/>
    <w:rsid w:val="004D53C7"/>
    <w:rsid w:val="004D588B"/>
    <w:rsid w:val="004D59A3"/>
    <w:rsid w:val="004D6F39"/>
    <w:rsid w:val="004D7A6F"/>
    <w:rsid w:val="004E1054"/>
    <w:rsid w:val="004E22D8"/>
    <w:rsid w:val="004E27CA"/>
    <w:rsid w:val="004E5745"/>
    <w:rsid w:val="004E597E"/>
    <w:rsid w:val="004E60DE"/>
    <w:rsid w:val="004E717D"/>
    <w:rsid w:val="004E7C35"/>
    <w:rsid w:val="004F0350"/>
    <w:rsid w:val="004F0419"/>
    <w:rsid w:val="004F0DB4"/>
    <w:rsid w:val="004F2F1C"/>
    <w:rsid w:val="004F3BFD"/>
    <w:rsid w:val="004F4D1B"/>
    <w:rsid w:val="004F6546"/>
    <w:rsid w:val="004F68BB"/>
    <w:rsid w:val="004F7309"/>
    <w:rsid w:val="004F730B"/>
    <w:rsid w:val="004F7A38"/>
    <w:rsid w:val="004F7E8D"/>
    <w:rsid w:val="0050032A"/>
    <w:rsid w:val="00500F6E"/>
    <w:rsid w:val="00501F44"/>
    <w:rsid w:val="00503CB7"/>
    <w:rsid w:val="005042DB"/>
    <w:rsid w:val="00504583"/>
    <w:rsid w:val="00505546"/>
    <w:rsid w:val="00506AF2"/>
    <w:rsid w:val="0050752D"/>
    <w:rsid w:val="00510A06"/>
    <w:rsid w:val="00510A33"/>
    <w:rsid w:val="0051174A"/>
    <w:rsid w:val="00512D99"/>
    <w:rsid w:val="005137FD"/>
    <w:rsid w:val="0051390F"/>
    <w:rsid w:val="00513985"/>
    <w:rsid w:val="00513B79"/>
    <w:rsid w:val="0051423C"/>
    <w:rsid w:val="00515349"/>
    <w:rsid w:val="00515C18"/>
    <w:rsid w:val="00516DB8"/>
    <w:rsid w:val="0051728B"/>
    <w:rsid w:val="00517FBC"/>
    <w:rsid w:val="00517FBD"/>
    <w:rsid w:val="00521C7A"/>
    <w:rsid w:val="00522183"/>
    <w:rsid w:val="00522D32"/>
    <w:rsid w:val="00523D05"/>
    <w:rsid w:val="0052587B"/>
    <w:rsid w:val="00526AD7"/>
    <w:rsid w:val="00527556"/>
    <w:rsid w:val="00530186"/>
    <w:rsid w:val="005308EF"/>
    <w:rsid w:val="00530EE8"/>
    <w:rsid w:val="0053214C"/>
    <w:rsid w:val="0053241C"/>
    <w:rsid w:val="005326F2"/>
    <w:rsid w:val="00532EC8"/>
    <w:rsid w:val="00533382"/>
    <w:rsid w:val="00533808"/>
    <w:rsid w:val="00535778"/>
    <w:rsid w:val="005362A0"/>
    <w:rsid w:val="005367C5"/>
    <w:rsid w:val="00540C1C"/>
    <w:rsid w:val="00541E49"/>
    <w:rsid w:val="00541F56"/>
    <w:rsid w:val="00541FC0"/>
    <w:rsid w:val="00542D34"/>
    <w:rsid w:val="005433FD"/>
    <w:rsid w:val="0054341B"/>
    <w:rsid w:val="00544424"/>
    <w:rsid w:val="00544767"/>
    <w:rsid w:val="00544C93"/>
    <w:rsid w:val="00544DC0"/>
    <w:rsid w:val="0054521C"/>
    <w:rsid w:val="00545E51"/>
    <w:rsid w:val="00545FB1"/>
    <w:rsid w:val="005460E7"/>
    <w:rsid w:val="00546450"/>
    <w:rsid w:val="00546560"/>
    <w:rsid w:val="00546AAC"/>
    <w:rsid w:val="0055147A"/>
    <w:rsid w:val="005526E6"/>
    <w:rsid w:val="005537F3"/>
    <w:rsid w:val="00553975"/>
    <w:rsid w:val="0055459F"/>
    <w:rsid w:val="00554725"/>
    <w:rsid w:val="005555A6"/>
    <w:rsid w:val="00555836"/>
    <w:rsid w:val="00556CB9"/>
    <w:rsid w:val="00556F33"/>
    <w:rsid w:val="00557701"/>
    <w:rsid w:val="00561F47"/>
    <w:rsid w:val="0056212B"/>
    <w:rsid w:val="0056263D"/>
    <w:rsid w:val="00562B6D"/>
    <w:rsid w:val="00563EE2"/>
    <w:rsid w:val="0056473F"/>
    <w:rsid w:val="0056532B"/>
    <w:rsid w:val="00565533"/>
    <w:rsid w:val="00565AC5"/>
    <w:rsid w:val="00566AA2"/>
    <w:rsid w:val="00567817"/>
    <w:rsid w:val="00570B95"/>
    <w:rsid w:val="005711A4"/>
    <w:rsid w:val="00571793"/>
    <w:rsid w:val="00571CD5"/>
    <w:rsid w:val="00571E16"/>
    <w:rsid w:val="00572EE8"/>
    <w:rsid w:val="005744A3"/>
    <w:rsid w:val="00574B1C"/>
    <w:rsid w:val="00575C08"/>
    <w:rsid w:val="00576EDC"/>
    <w:rsid w:val="00580C0C"/>
    <w:rsid w:val="00582057"/>
    <w:rsid w:val="005831CB"/>
    <w:rsid w:val="00584AEE"/>
    <w:rsid w:val="00584C6E"/>
    <w:rsid w:val="005850E7"/>
    <w:rsid w:val="005851A9"/>
    <w:rsid w:val="005852BE"/>
    <w:rsid w:val="005857B0"/>
    <w:rsid w:val="0059251F"/>
    <w:rsid w:val="005930CF"/>
    <w:rsid w:val="00593C59"/>
    <w:rsid w:val="00594109"/>
    <w:rsid w:val="005942C7"/>
    <w:rsid w:val="00594BC1"/>
    <w:rsid w:val="00594E09"/>
    <w:rsid w:val="0059565D"/>
    <w:rsid w:val="005969EC"/>
    <w:rsid w:val="00596B31"/>
    <w:rsid w:val="00596CC6"/>
    <w:rsid w:val="005A0AB7"/>
    <w:rsid w:val="005A0C41"/>
    <w:rsid w:val="005A14BA"/>
    <w:rsid w:val="005A27D8"/>
    <w:rsid w:val="005A2B0C"/>
    <w:rsid w:val="005A2EDC"/>
    <w:rsid w:val="005A2FE7"/>
    <w:rsid w:val="005A32D4"/>
    <w:rsid w:val="005A3713"/>
    <w:rsid w:val="005A44A0"/>
    <w:rsid w:val="005A4A9B"/>
    <w:rsid w:val="005A68D6"/>
    <w:rsid w:val="005A758D"/>
    <w:rsid w:val="005B08B4"/>
    <w:rsid w:val="005B1341"/>
    <w:rsid w:val="005B16C1"/>
    <w:rsid w:val="005B1734"/>
    <w:rsid w:val="005B25C9"/>
    <w:rsid w:val="005B2BD1"/>
    <w:rsid w:val="005B2E7E"/>
    <w:rsid w:val="005B391B"/>
    <w:rsid w:val="005B3E50"/>
    <w:rsid w:val="005B407C"/>
    <w:rsid w:val="005B4496"/>
    <w:rsid w:val="005B4D41"/>
    <w:rsid w:val="005B5208"/>
    <w:rsid w:val="005B5847"/>
    <w:rsid w:val="005B61A3"/>
    <w:rsid w:val="005B62AD"/>
    <w:rsid w:val="005B74DB"/>
    <w:rsid w:val="005B7C2E"/>
    <w:rsid w:val="005C025A"/>
    <w:rsid w:val="005C08F7"/>
    <w:rsid w:val="005C0A9A"/>
    <w:rsid w:val="005C0BD3"/>
    <w:rsid w:val="005C1518"/>
    <w:rsid w:val="005C23CC"/>
    <w:rsid w:val="005C2453"/>
    <w:rsid w:val="005C46DB"/>
    <w:rsid w:val="005C4737"/>
    <w:rsid w:val="005C4EA5"/>
    <w:rsid w:val="005C5B3F"/>
    <w:rsid w:val="005C7755"/>
    <w:rsid w:val="005C78B7"/>
    <w:rsid w:val="005D03A3"/>
    <w:rsid w:val="005D05D9"/>
    <w:rsid w:val="005D0D70"/>
    <w:rsid w:val="005D144F"/>
    <w:rsid w:val="005D2297"/>
    <w:rsid w:val="005D297C"/>
    <w:rsid w:val="005D357C"/>
    <w:rsid w:val="005D3703"/>
    <w:rsid w:val="005D6479"/>
    <w:rsid w:val="005D7153"/>
    <w:rsid w:val="005E0396"/>
    <w:rsid w:val="005E0963"/>
    <w:rsid w:val="005E0B0C"/>
    <w:rsid w:val="005E117E"/>
    <w:rsid w:val="005E1FD1"/>
    <w:rsid w:val="005E2655"/>
    <w:rsid w:val="005E29EC"/>
    <w:rsid w:val="005E2AD8"/>
    <w:rsid w:val="005E30C7"/>
    <w:rsid w:val="005E3519"/>
    <w:rsid w:val="005E3689"/>
    <w:rsid w:val="005E3D77"/>
    <w:rsid w:val="005E5032"/>
    <w:rsid w:val="005E52B4"/>
    <w:rsid w:val="005E5732"/>
    <w:rsid w:val="005E6742"/>
    <w:rsid w:val="005E6E12"/>
    <w:rsid w:val="005E7219"/>
    <w:rsid w:val="005E7720"/>
    <w:rsid w:val="005E7A71"/>
    <w:rsid w:val="005F0D3C"/>
    <w:rsid w:val="005F1058"/>
    <w:rsid w:val="005F1403"/>
    <w:rsid w:val="005F1921"/>
    <w:rsid w:val="005F270B"/>
    <w:rsid w:val="005F349B"/>
    <w:rsid w:val="005F3615"/>
    <w:rsid w:val="005F36D0"/>
    <w:rsid w:val="005F3958"/>
    <w:rsid w:val="005F3F44"/>
    <w:rsid w:val="005F4A8A"/>
    <w:rsid w:val="005F4E5A"/>
    <w:rsid w:val="005F54DD"/>
    <w:rsid w:val="005F5CEB"/>
    <w:rsid w:val="005F638F"/>
    <w:rsid w:val="005F6FBF"/>
    <w:rsid w:val="005F72F6"/>
    <w:rsid w:val="005F7486"/>
    <w:rsid w:val="005F7F1E"/>
    <w:rsid w:val="00600D95"/>
    <w:rsid w:val="006017E4"/>
    <w:rsid w:val="0060256B"/>
    <w:rsid w:val="00603193"/>
    <w:rsid w:val="00603293"/>
    <w:rsid w:val="00603438"/>
    <w:rsid w:val="00603DC4"/>
    <w:rsid w:val="00604459"/>
    <w:rsid w:val="00605163"/>
    <w:rsid w:val="006054B6"/>
    <w:rsid w:val="0060551F"/>
    <w:rsid w:val="00605F77"/>
    <w:rsid w:val="00607AD7"/>
    <w:rsid w:val="00607DC0"/>
    <w:rsid w:val="00607F38"/>
    <w:rsid w:val="00611046"/>
    <w:rsid w:val="006118EB"/>
    <w:rsid w:val="00615C00"/>
    <w:rsid w:val="0061726D"/>
    <w:rsid w:val="00617B90"/>
    <w:rsid w:val="00617C3B"/>
    <w:rsid w:val="00620209"/>
    <w:rsid w:val="006207F4"/>
    <w:rsid w:val="00620A17"/>
    <w:rsid w:val="0062111B"/>
    <w:rsid w:val="00622B25"/>
    <w:rsid w:val="00622BF1"/>
    <w:rsid w:val="00623640"/>
    <w:rsid w:val="0062365A"/>
    <w:rsid w:val="0062425D"/>
    <w:rsid w:val="00624DCC"/>
    <w:rsid w:val="0062539C"/>
    <w:rsid w:val="00625658"/>
    <w:rsid w:val="00625EF2"/>
    <w:rsid w:val="006264ED"/>
    <w:rsid w:val="00626A0D"/>
    <w:rsid w:val="00627956"/>
    <w:rsid w:val="00630220"/>
    <w:rsid w:val="00630645"/>
    <w:rsid w:val="0063082B"/>
    <w:rsid w:val="00630AE7"/>
    <w:rsid w:val="0063117E"/>
    <w:rsid w:val="00631DC4"/>
    <w:rsid w:val="00632938"/>
    <w:rsid w:val="00632A55"/>
    <w:rsid w:val="00632A9C"/>
    <w:rsid w:val="00633046"/>
    <w:rsid w:val="006345D3"/>
    <w:rsid w:val="00635F53"/>
    <w:rsid w:val="006365AF"/>
    <w:rsid w:val="00636F97"/>
    <w:rsid w:val="006377CC"/>
    <w:rsid w:val="00637D3D"/>
    <w:rsid w:val="006403BA"/>
    <w:rsid w:val="00641525"/>
    <w:rsid w:val="006418B6"/>
    <w:rsid w:val="00641D3B"/>
    <w:rsid w:val="00641EC6"/>
    <w:rsid w:val="00642D80"/>
    <w:rsid w:val="00643017"/>
    <w:rsid w:val="00643737"/>
    <w:rsid w:val="00643E38"/>
    <w:rsid w:val="006453DF"/>
    <w:rsid w:val="00645A70"/>
    <w:rsid w:val="00645B5A"/>
    <w:rsid w:val="006478F5"/>
    <w:rsid w:val="00647E7A"/>
    <w:rsid w:val="00651308"/>
    <w:rsid w:val="00652876"/>
    <w:rsid w:val="00653109"/>
    <w:rsid w:val="006532D1"/>
    <w:rsid w:val="00653AFC"/>
    <w:rsid w:val="00653D8A"/>
    <w:rsid w:val="0065507A"/>
    <w:rsid w:val="00655838"/>
    <w:rsid w:val="00656710"/>
    <w:rsid w:val="0065692B"/>
    <w:rsid w:val="00656F9C"/>
    <w:rsid w:val="0065711E"/>
    <w:rsid w:val="00657611"/>
    <w:rsid w:val="006577FE"/>
    <w:rsid w:val="00657D07"/>
    <w:rsid w:val="006611C2"/>
    <w:rsid w:val="0066160E"/>
    <w:rsid w:val="00662438"/>
    <w:rsid w:val="00662E9E"/>
    <w:rsid w:val="00663CE0"/>
    <w:rsid w:val="00663D4C"/>
    <w:rsid w:val="00664462"/>
    <w:rsid w:val="00664A4B"/>
    <w:rsid w:val="00666447"/>
    <w:rsid w:val="0066651D"/>
    <w:rsid w:val="0066723E"/>
    <w:rsid w:val="0067142B"/>
    <w:rsid w:val="00671509"/>
    <w:rsid w:val="00671DE7"/>
    <w:rsid w:val="00673B81"/>
    <w:rsid w:val="006745B0"/>
    <w:rsid w:val="00674975"/>
    <w:rsid w:val="00675442"/>
    <w:rsid w:val="00675B10"/>
    <w:rsid w:val="0067703D"/>
    <w:rsid w:val="00677AAF"/>
    <w:rsid w:val="00677E8C"/>
    <w:rsid w:val="006818AF"/>
    <w:rsid w:val="00682598"/>
    <w:rsid w:val="006828D3"/>
    <w:rsid w:val="00683783"/>
    <w:rsid w:val="00683BC9"/>
    <w:rsid w:val="00684D8D"/>
    <w:rsid w:val="006851AE"/>
    <w:rsid w:val="00685968"/>
    <w:rsid w:val="00690787"/>
    <w:rsid w:val="00690DFE"/>
    <w:rsid w:val="006914C7"/>
    <w:rsid w:val="00691A66"/>
    <w:rsid w:val="00691FDD"/>
    <w:rsid w:val="0069250F"/>
    <w:rsid w:val="0069296C"/>
    <w:rsid w:val="00692E3E"/>
    <w:rsid w:val="00693BBE"/>
    <w:rsid w:val="00693EAA"/>
    <w:rsid w:val="00694AA2"/>
    <w:rsid w:val="00695531"/>
    <w:rsid w:val="00696A5F"/>
    <w:rsid w:val="00696E1B"/>
    <w:rsid w:val="00696F91"/>
    <w:rsid w:val="006971EA"/>
    <w:rsid w:val="0069752B"/>
    <w:rsid w:val="0069787B"/>
    <w:rsid w:val="006A089E"/>
    <w:rsid w:val="006A094C"/>
    <w:rsid w:val="006A0BAF"/>
    <w:rsid w:val="006A0E74"/>
    <w:rsid w:val="006A12A1"/>
    <w:rsid w:val="006A16D0"/>
    <w:rsid w:val="006A1D03"/>
    <w:rsid w:val="006A2331"/>
    <w:rsid w:val="006A281C"/>
    <w:rsid w:val="006A3856"/>
    <w:rsid w:val="006A4D1F"/>
    <w:rsid w:val="006A6358"/>
    <w:rsid w:val="006A7037"/>
    <w:rsid w:val="006A73D8"/>
    <w:rsid w:val="006A7A3C"/>
    <w:rsid w:val="006B04DF"/>
    <w:rsid w:val="006B08CC"/>
    <w:rsid w:val="006B18D7"/>
    <w:rsid w:val="006B192A"/>
    <w:rsid w:val="006B2DE3"/>
    <w:rsid w:val="006B31D1"/>
    <w:rsid w:val="006B3D9F"/>
    <w:rsid w:val="006B3E43"/>
    <w:rsid w:val="006B4452"/>
    <w:rsid w:val="006B5AE2"/>
    <w:rsid w:val="006B6BDA"/>
    <w:rsid w:val="006B7784"/>
    <w:rsid w:val="006B7846"/>
    <w:rsid w:val="006B7B11"/>
    <w:rsid w:val="006B7CE2"/>
    <w:rsid w:val="006C0046"/>
    <w:rsid w:val="006C0E46"/>
    <w:rsid w:val="006C1074"/>
    <w:rsid w:val="006C1E2F"/>
    <w:rsid w:val="006C2217"/>
    <w:rsid w:val="006C2C23"/>
    <w:rsid w:val="006C32BB"/>
    <w:rsid w:val="006C4FEA"/>
    <w:rsid w:val="006C56E0"/>
    <w:rsid w:val="006C5BFF"/>
    <w:rsid w:val="006C73A8"/>
    <w:rsid w:val="006D0928"/>
    <w:rsid w:val="006D0B90"/>
    <w:rsid w:val="006D0CEB"/>
    <w:rsid w:val="006D163F"/>
    <w:rsid w:val="006D23FF"/>
    <w:rsid w:val="006D345A"/>
    <w:rsid w:val="006D3BAD"/>
    <w:rsid w:val="006D40EA"/>
    <w:rsid w:val="006D4C2F"/>
    <w:rsid w:val="006D525F"/>
    <w:rsid w:val="006D5857"/>
    <w:rsid w:val="006D5D82"/>
    <w:rsid w:val="006D7043"/>
    <w:rsid w:val="006D794E"/>
    <w:rsid w:val="006E070F"/>
    <w:rsid w:val="006E0879"/>
    <w:rsid w:val="006E0F36"/>
    <w:rsid w:val="006E220C"/>
    <w:rsid w:val="006E236F"/>
    <w:rsid w:val="006E3402"/>
    <w:rsid w:val="006E3E33"/>
    <w:rsid w:val="006E407E"/>
    <w:rsid w:val="006E482E"/>
    <w:rsid w:val="006E55A7"/>
    <w:rsid w:val="006E5AC4"/>
    <w:rsid w:val="006E5DCF"/>
    <w:rsid w:val="006E6C44"/>
    <w:rsid w:val="006E6EB7"/>
    <w:rsid w:val="006E6FD5"/>
    <w:rsid w:val="006E729E"/>
    <w:rsid w:val="006E73A4"/>
    <w:rsid w:val="006E78AE"/>
    <w:rsid w:val="006E79B9"/>
    <w:rsid w:val="006E7F93"/>
    <w:rsid w:val="006F0BB4"/>
    <w:rsid w:val="006F1B41"/>
    <w:rsid w:val="006F289F"/>
    <w:rsid w:val="006F4481"/>
    <w:rsid w:val="006F4824"/>
    <w:rsid w:val="006F4841"/>
    <w:rsid w:val="006F48E8"/>
    <w:rsid w:val="006F5E2B"/>
    <w:rsid w:val="006F60C8"/>
    <w:rsid w:val="006F6660"/>
    <w:rsid w:val="006F6F91"/>
    <w:rsid w:val="0070031B"/>
    <w:rsid w:val="00700C1B"/>
    <w:rsid w:val="007026A0"/>
    <w:rsid w:val="00702D0D"/>
    <w:rsid w:val="00702E6C"/>
    <w:rsid w:val="00702FFD"/>
    <w:rsid w:val="0070485B"/>
    <w:rsid w:val="00704964"/>
    <w:rsid w:val="0070576B"/>
    <w:rsid w:val="00705778"/>
    <w:rsid w:val="00706468"/>
    <w:rsid w:val="007069E3"/>
    <w:rsid w:val="00707035"/>
    <w:rsid w:val="00707C52"/>
    <w:rsid w:val="00710712"/>
    <w:rsid w:val="007110D8"/>
    <w:rsid w:val="0071148F"/>
    <w:rsid w:val="00711E13"/>
    <w:rsid w:val="00714794"/>
    <w:rsid w:val="00714D04"/>
    <w:rsid w:val="00715319"/>
    <w:rsid w:val="007166F1"/>
    <w:rsid w:val="00717397"/>
    <w:rsid w:val="00717414"/>
    <w:rsid w:val="00717F05"/>
    <w:rsid w:val="00720116"/>
    <w:rsid w:val="0072056B"/>
    <w:rsid w:val="007231D9"/>
    <w:rsid w:val="007235BC"/>
    <w:rsid w:val="00725A6B"/>
    <w:rsid w:val="00725AC3"/>
    <w:rsid w:val="00726358"/>
    <w:rsid w:val="00727922"/>
    <w:rsid w:val="0073059E"/>
    <w:rsid w:val="00731346"/>
    <w:rsid w:val="00732117"/>
    <w:rsid w:val="00732210"/>
    <w:rsid w:val="007328EB"/>
    <w:rsid w:val="007335A5"/>
    <w:rsid w:val="00734586"/>
    <w:rsid w:val="00734FB9"/>
    <w:rsid w:val="0073619C"/>
    <w:rsid w:val="007366CB"/>
    <w:rsid w:val="00736BBE"/>
    <w:rsid w:val="00737DA4"/>
    <w:rsid w:val="0074073E"/>
    <w:rsid w:val="0074221C"/>
    <w:rsid w:val="00742D72"/>
    <w:rsid w:val="00743AE7"/>
    <w:rsid w:val="00743C4D"/>
    <w:rsid w:val="00743D70"/>
    <w:rsid w:val="00744FEA"/>
    <w:rsid w:val="007460D6"/>
    <w:rsid w:val="007465E5"/>
    <w:rsid w:val="00746CDA"/>
    <w:rsid w:val="00746E84"/>
    <w:rsid w:val="00747073"/>
    <w:rsid w:val="007478DE"/>
    <w:rsid w:val="0075008C"/>
    <w:rsid w:val="0075075E"/>
    <w:rsid w:val="00751BC1"/>
    <w:rsid w:val="00752289"/>
    <w:rsid w:val="00755C3D"/>
    <w:rsid w:val="00757C75"/>
    <w:rsid w:val="007602FF"/>
    <w:rsid w:val="007606B4"/>
    <w:rsid w:val="0076146E"/>
    <w:rsid w:val="007616FE"/>
    <w:rsid w:val="00762FBF"/>
    <w:rsid w:val="0076348D"/>
    <w:rsid w:val="0076402B"/>
    <w:rsid w:val="00764A85"/>
    <w:rsid w:val="00765171"/>
    <w:rsid w:val="00765C9B"/>
    <w:rsid w:val="00766BA8"/>
    <w:rsid w:val="00767EC4"/>
    <w:rsid w:val="00770756"/>
    <w:rsid w:val="00770EF9"/>
    <w:rsid w:val="00771FB9"/>
    <w:rsid w:val="00772389"/>
    <w:rsid w:val="00772B50"/>
    <w:rsid w:val="00774146"/>
    <w:rsid w:val="00774947"/>
    <w:rsid w:val="00774CE4"/>
    <w:rsid w:val="00775283"/>
    <w:rsid w:val="0077548E"/>
    <w:rsid w:val="00775756"/>
    <w:rsid w:val="007767C5"/>
    <w:rsid w:val="00780449"/>
    <w:rsid w:val="00781859"/>
    <w:rsid w:val="0078236D"/>
    <w:rsid w:val="00782CF4"/>
    <w:rsid w:val="00783479"/>
    <w:rsid w:val="00783C10"/>
    <w:rsid w:val="00784E9F"/>
    <w:rsid w:val="00785677"/>
    <w:rsid w:val="0078631B"/>
    <w:rsid w:val="0078678B"/>
    <w:rsid w:val="00787918"/>
    <w:rsid w:val="00787978"/>
    <w:rsid w:val="0079041E"/>
    <w:rsid w:val="00791264"/>
    <w:rsid w:val="00791C62"/>
    <w:rsid w:val="007944D9"/>
    <w:rsid w:val="007945D4"/>
    <w:rsid w:val="0079556B"/>
    <w:rsid w:val="00795583"/>
    <w:rsid w:val="007957B2"/>
    <w:rsid w:val="00795F52"/>
    <w:rsid w:val="0079616B"/>
    <w:rsid w:val="00796658"/>
    <w:rsid w:val="00796D5E"/>
    <w:rsid w:val="00797656"/>
    <w:rsid w:val="00797A7A"/>
    <w:rsid w:val="007A0059"/>
    <w:rsid w:val="007A01D5"/>
    <w:rsid w:val="007A03CC"/>
    <w:rsid w:val="007A064B"/>
    <w:rsid w:val="007A2347"/>
    <w:rsid w:val="007A42EB"/>
    <w:rsid w:val="007A4332"/>
    <w:rsid w:val="007A4633"/>
    <w:rsid w:val="007A49E0"/>
    <w:rsid w:val="007A4B99"/>
    <w:rsid w:val="007A58F0"/>
    <w:rsid w:val="007A5A6D"/>
    <w:rsid w:val="007A6694"/>
    <w:rsid w:val="007A70F4"/>
    <w:rsid w:val="007B055B"/>
    <w:rsid w:val="007B09C5"/>
    <w:rsid w:val="007B2519"/>
    <w:rsid w:val="007B263E"/>
    <w:rsid w:val="007B2BF6"/>
    <w:rsid w:val="007B373B"/>
    <w:rsid w:val="007B4319"/>
    <w:rsid w:val="007B4637"/>
    <w:rsid w:val="007B4705"/>
    <w:rsid w:val="007B489F"/>
    <w:rsid w:val="007B59B8"/>
    <w:rsid w:val="007B65A2"/>
    <w:rsid w:val="007B6E6B"/>
    <w:rsid w:val="007B7C4A"/>
    <w:rsid w:val="007C0AB5"/>
    <w:rsid w:val="007C1D9D"/>
    <w:rsid w:val="007C2391"/>
    <w:rsid w:val="007C2C59"/>
    <w:rsid w:val="007C39C6"/>
    <w:rsid w:val="007C3A46"/>
    <w:rsid w:val="007C43A4"/>
    <w:rsid w:val="007C5BF1"/>
    <w:rsid w:val="007C692E"/>
    <w:rsid w:val="007C693A"/>
    <w:rsid w:val="007C705A"/>
    <w:rsid w:val="007C74B0"/>
    <w:rsid w:val="007D0C44"/>
    <w:rsid w:val="007D11A5"/>
    <w:rsid w:val="007D178B"/>
    <w:rsid w:val="007D1FBF"/>
    <w:rsid w:val="007D249F"/>
    <w:rsid w:val="007D288C"/>
    <w:rsid w:val="007D5677"/>
    <w:rsid w:val="007D5757"/>
    <w:rsid w:val="007D625C"/>
    <w:rsid w:val="007D66DF"/>
    <w:rsid w:val="007D75F9"/>
    <w:rsid w:val="007E0647"/>
    <w:rsid w:val="007E0D0F"/>
    <w:rsid w:val="007E107F"/>
    <w:rsid w:val="007E14EF"/>
    <w:rsid w:val="007E37E0"/>
    <w:rsid w:val="007E3AA9"/>
    <w:rsid w:val="007E3B35"/>
    <w:rsid w:val="007E486D"/>
    <w:rsid w:val="007E4CD6"/>
    <w:rsid w:val="007E4D05"/>
    <w:rsid w:val="007E541E"/>
    <w:rsid w:val="007E625A"/>
    <w:rsid w:val="007E658A"/>
    <w:rsid w:val="007E65EA"/>
    <w:rsid w:val="007E6648"/>
    <w:rsid w:val="007E67F3"/>
    <w:rsid w:val="007E79F3"/>
    <w:rsid w:val="007E7AC9"/>
    <w:rsid w:val="007F00BD"/>
    <w:rsid w:val="007F07D2"/>
    <w:rsid w:val="007F29B4"/>
    <w:rsid w:val="007F2AE6"/>
    <w:rsid w:val="007F570D"/>
    <w:rsid w:val="007F6195"/>
    <w:rsid w:val="007F6540"/>
    <w:rsid w:val="008007FF"/>
    <w:rsid w:val="00801250"/>
    <w:rsid w:val="008018CF"/>
    <w:rsid w:val="00802B57"/>
    <w:rsid w:val="00803797"/>
    <w:rsid w:val="00803A5C"/>
    <w:rsid w:val="00803DF8"/>
    <w:rsid w:val="0080421E"/>
    <w:rsid w:val="0080496D"/>
    <w:rsid w:val="0080501E"/>
    <w:rsid w:val="00805064"/>
    <w:rsid w:val="0080616E"/>
    <w:rsid w:val="00806243"/>
    <w:rsid w:val="0080649A"/>
    <w:rsid w:val="00807A8B"/>
    <w:rsid w:val="008105CA"/>
    <w:rsid w:val="008106DD"/>
    <w:rsid w:val="0081181A"/>
    <w:rsid w:val="00811BB4"/>
    <w:rsid w:val="00812893"/>
    <w:rsid w:val="00812E44"/>
    <w:rsid w:val="00812E83"/>
    <w:rsid w:val="00813363"/>
    <w:rsid w:val="008137D7"/>
    <w:rsid w:val="00813C18"/>
    <w:rsid w:val="0081400A"/>
    <w:rsid w:val="00814487"/>
    <w:rsid w:val="008145A4"/>
    <w:rsid w:val="00814AF8"/>
    <w:rsid w:val="00815244"/>
    <w:rsid w:val="008159D3"/>
    <w:rsid w:val="00815CFF"/>
    <w:rsid w:val="00816C42"/>
    <w:rsid w:val="00817215"/>
    <w:rsid w:val="00820A0C"/>
    <w:rsid w:val="008218B9"/>
    <w:rsid w:val="0082309C"/>
    <w:rsid w:val="00823A52"/>
    <w:rsid w:val="008246ED"/>
    <w:rsid w:val="0082611A"/>
    <w:rsid w:val="00826DD9"/>
    <w:rsid w:val="00827777"/>
    <w:rsid w:val="00827BBC"/>
    <w:rsid w:val="00830485"/>
    <w:rsid w:val="00831220"/>
    <w:rsid w:val="008320A7"/>
    <w:rsid w:val="00833216"/>
    <w:rsid w:val="008334D5"/>
    <w:rsid w:val="0083405A"/>
    <w:rsid w:val="008342D9"/>
    <w:rsid w:val="00835782"/>
    <w:rsid w:val="00835AD3"/>
    <w:rsid w:val="00835E7D"/>
    <w:rsid w:val="00837706"/>
    <w:rsid w:val="00841718"/>
    <w:rsid w:val="00843E36"/>
    <w:rsid w:val="00845485"/>
    <w:rsid w:val="0084564B"/>
    <w:rsid w:val="00846522"/>
    <w:rsid w:val="008465EB"/>
    <w:rsid w:val="008479A7"/>
    <w:rsid w:val="00850FC1"/>
    <w:rsid w:val="00851195"/>
    <w:rsid w:val="008512D2"/>
    <w:rsid w:val="008518AF"/>
    <w:rsid w:val="00851A33"/>
    <w:rsid w:val="00852F64"/>
    <w:rsid w:val="0085336E"/>
    <w:rsid w:val="008554F0"/>
    <w:rsid w:val="00855D64"/>
    <w:rsid w:val="00856306"/>
    <w:rsid w:val="00856566"/>
    <w:rsid w:val="00856D3A"/>
    <w:rsid w:val="0085771D"/>
    <w:rsid w:val="00857AEF"/>
    <w:rsid w:val="00857D29"/>
    <w:rsid w:val="00857EC2"/>
    <w:rsid w:val="0086095A"/>
    <w:rsid w:val="00861013"/>
    <w:rsid w:val="008611B2"/>
    <w:rsid w:val="008616CA"/>
    <w:rsid w:val="0086196D"/>
    <w:rsid w:val="00861B4F"/>
    <w:rsid w:val="00863911"/>
    <w:rsid w:val="00864624"/>
    <w:rsid w:val="00864776"/>
    <w:rsid w:val="008647F9"/>
    <w:rsid w:val="008648FD"/>
    <w:rsid w:val="008649C1"/>
    <w:rsid w:val="00864ED1"/>
    <w:rsid w:val="008652FF"/>
    <w:rsid w:val="008656F2"/>
    <w:rsid w:val="00865BCA"/>
    <w:rsid w:val="00866212"/>
    <w:rsid w:val="0086668D"/>
    <w:rsid w:val="00866F9D"/>
    <w:rsid w:val="008705D1"/>
    <w:rsid w:val="00870727"/>
    <w:rsid w:val="0087251E"/>
    <w:rsid w:val="00872CF3"/>
    <w:rsid w:val="00874AD1"/>
    <w:rsid w:val="00874B81"/>
    <w:rsid w:val="00874D81"/>
    <w:rsid w:val="00876A9A"/>
    <w:rsid w:val="00876C43"/>
    <w:rsid w:val="00877412"/>
    <w:rsid w:val="008805FC"/>
    <w:rsid w:val="00880A44"/>
    <w:rsid w:val="00880C3E"/>
    <w:rsid w:val="00880F79"/>
    <w:rsid w:val="008819AB"/>
    <w:rsid w:val="00882590"/>
    <w:rsid w:val="008828CE"/>
    <w:rsid w:val="0088327E"/>
    <w:rsid w:val="0088343E"/>
    <w:rsid w:val="0088356C"/>
    <w:rsid w:val="0088410E"/>
    <w:rsid w:val="00884907"/>
    <w:rsid w:val="008857C3"/>
    <w:rsid w:val="00886001"/>
    <w:rsid w:val="00886323"/>
    <w:rsid w:val="0088750A"/>
    <w:rsid w:val="00887691"/>
    <w:rsid w:val="0089042E"/>
    <w:rsid w:val="00890B80"/>
    <w:rsid w:val="008921D6"/>
    <w:rsid w:val="008940BC"/>
    <w:rsid w:val="008940C5"/>
    <w:rsid w:val="00894A10"/>
    <w:rsid w:val="008976BD"/>
    <w:rsid w:val="008A017C"/>
    <w:rsid w:val="008A1741"/>
    <w:rsid w:val="008A1B99"/>
    <w:rsid w:val="008A307B"/>
    <w:rsid w:val="008A3C8D"/>
    <w:rsid w:val="008A4657"/>
    <w:rsid w:val="008A52BE"/>
    <w:rsid w:val="008A539D"/>
    <w:rsid w:val="008A5A99"/>
    <w:rsid w:val="008A61C2"/>
    <w:rsid w:val="008A6960"/>
    <w:rsid w:val="008A6AFE"/>
    <w:rsid w:val="008B16FA"/>
    <w:rsid w:val="008B1ED0"/>
    <w:rsid w:val="008B24F0"/>
    <w:rsid w:val="008B44BB"/>
    <w:rsid w:val="008B488E"/>
    <w:rsid w:val="008B50AD"/>
    <w:rsid w:val="008B5765"/>
    <w:rsid w:val="008B5949"/>
    <w:rsid w:val="008B5972"/>
    <w:rsid w:val="008B64AF"/>
    <w:rsid w:val="008B6B3A"/>
    <w:rsid w:val="008B6CED"/>
    <w:rsid w:val="008B6D3B"/>
    <w:rsid w:val="008B7172"/>
    <w:rsid w:val="008B72C4"/>
    <w:rsid w:val="008C0AD7"/>
    <w:rsid w:val="008C1298"/>
    <w:rsid w:val="008C19AC"/>
    <w:rsid w:val="008C1A3E"/>
    <w:rsid w:val="008C1F2D"/>
    <w:rsid w:val="008C20B1"/>
    <w:rsid w:val="008C21A7"/>
    <w:rsid w:val="008C2631"/>
    <w:rsid w:val="008C2A1A"/>
    <w:rsid w:val="008C2C22"/>
    <w:rsid w:val="008C3185"/>
    <w:rsid w:val="008C32B2"/>
    <w:rsid w:val="008C3F39"/>
    <w:rsid w:val="008C4541"/>
    <w:rsid w:val="008C55A3"/>
    <w:rsid w:val="008C56BF"/>
    <w:rsid w:val="008C570A"/>
    <w:rsid w:val="008C62B7"/>
    <w:rsid w:val="008C66C9"/>
    <w:rsid w:val="008D0A10"/>
    <w:rsid w:val="008D0D15"/>
    <w:rsid w:val="008D0F58"/>
    <w:rsid w:val="008D11B4"/>
    <w:rsid w:val="008D1566"/>
    <w:rsid w:val="008D1967"/>
    <w:rsid w:val="008D1A54"/>
    <w:rsid w:val="008D246E"/>
    <w:rsid w:val="008D27BC"/>
    <w:rsid w:val="008D289F"/>
    <w:rsid w:val="008D4E96"/>
    <w:rsid w:val="008D4F47"/>
    <w:rsid w:val="008D546C"/>
    <w:rsid w:val="008D69BC"/>
    <w:rsid w:val="008D7131"/>
    <w:rsid w:val="008E01E0"/>
    <w:rsid w:val="008E0963"/>
    <w:rsid w:val="008E129C"/>
    <w:rsid w:val="008E1441"/>
    <w:rsid w:val="008E17BF"/>
    <w:rsid w:val="008E1A16"/>
    <w:rsid w:val="008E1ADC"/>
    <w:rsid w:val="008E23D1"/>
    <w:rsid w:val="008E23E8"/>
    <w:rsid w:val="008E26FD"/>
    <w:rsid w:val="008E2AD3"/>
    <w:rsid w:val="008E2B5C"/>
    <w:rsid w:val="008E2F04"/>
    <w:rsid w:val="008E3272"/>
    <w:rsid w:val="008E377A"/>
    <w:rsid w:val="008E3ADD"/>
    <w:rsid w:val="008E3D7D"/>
    <w:rsid w:val="008E5C5B"/>
    <w:rsid w:val="008F0192"/>
    <w:rsid w:val="008F01D8"/>
    <w:rsid w:val="008F0255"/>
    <w:rsid w:val="008F1294"/>
    <w:rsid w:val="008F2271"/>
    <w:rsid w:val="008F2986"/>
    <w:rsid w:val="008F2B83"/>
    <w:rsid w:val="008F2C79"/>
    <w:rsid w:val="008F3170"/>
    <w:rsid w:val="008F35E8"/>
    <w:rsid w:val="008F3DC2"/>
    <w:rsid w:val="008F45D8"/>
    <w:rsid w:val="008F62B4"/>
    <w:rsid w:val="008F6E94"/>
    <w:rsid w:val="008F7C41"/>
    <w:rsid w:val="00900808"/>
    <w:rsid w:val="009008D8"/>
    <w:rsid w:val="00900BBB"/>
    <w:rsid w:val="00901CE9"/>
    <w:rsid w:val="00901FC9"/>
    <w:rsid w:val="0090263B"/>
    <w:rsid w:val="009027E1"/>
    <w:rsid w:val="009028DB"/>
    <w:rsid w:val="009032B7"/>
    <w:rsid w:val="0090475F"/>
    <w:rsid w:val="009049D0"/>
    <w:rsid w:val="00905E7E"/>
    <w:rsid w:val="00906735"/>
    <w:rsid w:val="009078AE"/>
    <w:rsid w:val="00911A56"/>
    <w:rsid w:val="00911C3A"/>
    <w:rsid w:val="00911F00"/>
    <w:rsid w:val="00912610"/>
    <w:rsid w:val="00912CB0"/>
    <w:rsid w:val="00913E43"/>
    <w:rsid w:val="009151C3"/>
    <w:rsid w:val="0091576F"/>
    <w:rsid w:val="00915C91"/>
    <w:rsid w:val="00915D3F"/>
    <w:rsid w:val="00922CD0"/>
    <w:rsid w:val="009239E0"/>
    <w:rsid w:val="009240C9"/>
    <w:rsid w:val="00924BCE"/>
    <w:rsid w:val="009263E0"/>
    <w:rsid w:val="00926F2D"/>
    <w:rsid w:val="009275A7"/>
    <w:rsid w:val="00927721"/>
    <w:rsid w:val="00927B28"/>
    <w:rsid w:val="009303FF"/>
    <w:rsid w:val="00930454"/>
    <w:rsid w:val="00930577"/>
    <w:rsid w:val="0093088B"/>
    <w:rsid w:val="00930D6C"/>
    <w:rsid w:val="00931E0B"/>
    <w:rsid w:val="009322A9"/>
    <w:rsid w:val="0093320E"/>
    <w:rsid w:val="00934E88"/>
    <w:rsid w:val="00936F85"/>
    <w:rsid w:val="009377C0"/>
    <w:rsid w:val="00937AF7"/>
    <w:rsid w:val="00941773"/>
    <w:rsid w:val="00941D1C"/>
    <w:rsid w:val="00942D2E"/>
    <w:rsid w:val="00943F87"/>
    <w:rsid w:val="00945076"/>
    <w:rsid w:val="009450CC"/>
    <w:rsid w:val="00945D9C"/>
    <w:rsid w:val="00946195"/>
    <w:rsid w:val="00947970"/>
    <w:rsid w:val="00947A80"/>
    <w:rsid w:val="00950004"/>
    <w:rsid w:val="009509A6"/>
    <w:rsid w:val="009513B4"/>
    <w:rsid w:val="009517AB"/>
    <w:rsid w:val="00951A70"/>
    <w:rsid w:val="00951EEB"/>
    <w:rsid w:val="009523C1"/>
    <w:rsid w:val="0095384C"/>
    <w:rsid w:val="00954191"/>
    <w:rsid w:val="00954D80"/>
    <w:rsid w:val="00954E63"/>
    <w:rsid w:val="009558F8"/>
    <w:rsid w:val="00956795"/>
    <w:rsid w:val="00956884"/>
    <w:rsid w:val="00956C57"/>
    <w:rsid w:val="00956DD8"/>
    <w:rsid w:val="009577B6"/>
    <w:rsid w:val="00957C54"/>
    <w:rsid w:val="009607D6"/>
    <w:rsid w:val="00960A48"/>
    <w:rsid w:val="00960B1C"/>
    <w:rsid w:val="009612C5"/>
    <w:rsid w:val="00962C55"/>
    <w:rsid w:val="0096410B"/>
    <w:rsid w:val="009645F7"/>
    <w:rsid w:val="00965161"/>
    <w:rsid w:val="00965261"/>
    <w:rsid w:val="00965CD2"/>
    <w:rsid w:val="00965EAC"/>
    <w:rsid w:val="00967F0B"/>
    <w:rsid w:val="009707B3"/>
    <w:rsid w:val="00970EE8"/>
    <w:rsid w:val="009712F0"/>
    <w:rsid w:val="00971978"/>
    <w:rsid w:val="00971C42"/>
    <w:rsid w:val="00972549"/>
    <w:rsid w:val="00973338"/>
    <w:rsid w:val="00974587"/>
    <w:rsid w:val="00974FC3"/>
    <w:rsid w:val="00975B43"/>
    <w:rsid w:val="00976BF5"/>
    <w:rsid w:val="00976D57"/>
    <w:rsid w:val="00976F1C"/>
    <w:rsid w:val="00976F4E"/>
    <w:rsid w:val="009777E7"/>
    <w:rsid w:val="00977FA4"/>
    <w:rsid w:val="00980233"/>
    <w:rsid w:val="00981B55"/>
    <w:rsid w:val="00981D3D"/>
    <w:rsid w:val="009828DA"/>
    <w:rsid w:val="00982A34"/>
    <w:rsid w:val="00983006"/>
    <w:rsid w:val="0098431E"/>
    <w:rsid w:val="00984CEA"/>
    <w:rsid w:val="00985EE7"/>
    <w:rsid w:val="00987D2F"/>
    <w:rsid w:val="009920BC"/>
    <w:rsid w:val="00992210"/>
    <w:rsid w:val="0099262A"/>
    <w:rsid w:val="00993E60"/>
    <w:rsid w:val="00994063"/>
    <w:rsid w:val="009948E8"/>
    <w:rsid w:val="00995539"/>
    <w:rsid w:val="009955C1"/>
    <w:rsid w:val="00997011"/>
    <w:rsid w:val="009979C8"/>
    <w:rsid w:val="009A05C9"/>
    <w:rsid w:val="009A1454"/>
    <w:rsid w:val="009A16B8"/>
    <w:rsid w:val="009A19EF"/>
    <w:rsid w:val="009A1ADE"/>
    <w:rsid w:val="009A1B72"/>
    <w:rsid w:val="009A1E43"/>
    <w:rsid w:val="009A22DE"/>
    <w:rsid w:val="009A2A8A"/>
    <w:rsid w:val="009A369C"/>
    <w:rsid w:val="009A40AB"/>
    <w:rsid w:val="009A5485"/>
    <w:rsid w:val="009A62ED"/>
    <w:rsid w:val="009A6D21"/>
    <w:rsid w:val="009A6E2E"/>
    <w:rsid w:val="009A6FD1"/>
    <w:rsid w:val="009A76E0"/>
    <w:rsid w:val="009A7930"/>
    <w:rsid w:val="009A7D6C"/>
    <w:rsid w:val="009A7F0F"/>
    <w:rsid w:val="009B11D8"/>
    <w:rsid w:val="009B12BA"/>
    <w:rsid w:val="009B2412"/>
    <w:rsid w:val="009B30CF"/>
    <w:rsid w:val="009B3601"/>
    <w:rsid w:val="009B4031"/>
    <w:rsid w:val="009B428D"/>
    <w:rsid w:val="009B5FA1"/>
    <w:rsid w:val="009B62FC"/>
    <w:rsid w:val="009B6739"/>
    <w:rsid w:val="009B7139"/>
    <w:rsid w:val="009B7299"/>
    <w:rsid w:val="009B773D"/>
    <w:rsid w:val="009C0298"/>
    <w:rsid w:val="009C02D4"/>
    <w:rsid w:val="009C10A0"/>
    <w:rsid w:val="009C1122"/>
    <w:rsid w:val="009C1637"/>
    <w:rsid w:val="009C1E44"/>
    <w:rsid w:val="009C222B"/>
    <w:rsid w:val="009C2435"/>
    <w:rsid w:val="009C3600"/>
    <w:rsid w:val="009C3D9F"/>
    <w:rsid w:val="009C46BF"/>
    <w:rsid w:val="009C4EF2"/>
    <w:rsid w:val="009C6DEA"/>
    <w:rsid w:val="009C75B5"/>
    <w:rsid w:val="009C77CA"/>
    <w:rsid w:val="009D09DC"/>
    <w:rsid w:val="009D0ED6"/>
    <w:rsid w:val="009D2D48"/>
    <w:rsid w:val="009D2E7F"/>
    <w:rsid w:val="009D3A49"/>
    <w:rsid w:val="009D407E"/>
    <w:rsid w:val="009D584B"/>
    <w:rsid w:val="009D5EBF"/>
    <w:rsid w:val="009D6936"/>
    <w:rsid w:val="009D6F3F"/>
    <w:rsid w:val="009E03B1"/>
    <w:rsid w:val="009E0A22"/>
    <w:rsid w:val="009E1BF4"/>
    <w:rsid w:val="009E1F48"/>
    <w:rsid w:val="009E5AF5"/>
    <w:rsid w:val="009E5D25"/>
    <w:rsid w:val="009E6BAC"/>
    <w:rsid w:val="009E6FE4"/>
    <w:rsid w:val="009E7B26"/>
    <w:rsid w:val="009E7C35"/>
    <w:rsid w:val="009E7F4A"/>
    <w:rsid w:val="009F0636"/>
    <w:rsid w:val="009F0648"/>
    <w:rsid w:val="009F07AC"/>
    <w:rsid w:val="009F0F31"/>
    <w:rsid w:val="009F105C"/>
    <w:rsid w:val="009F1CB7"/>
    <w:rsid w:val="009F1DCD"/>
    <w:rsid w:val="009F2073"/>
    <w:rsid w:val="009F2E45"/>
    <w:rsid w:val="009F320B"/>
    <w:rsid w:val="009F382B"/>
    <w:rsid w:val="009F4F45"/>
    <w:rsid w:val="009F5A08"/>
    <w:rsid w:val="009F6189"/>
    <w:rsid w:val="009F64E7"/>
    <w:rsid w:val="009F6B12"/>
    <w:rsid w:val="009F6C15"/>
    <w:rsid w:val="00A008C9"/>
    <w:rsid w:val="00A016C5"/>
    <w:rsid w:val="00A0170F"/>
    <w:rsid w:val="00A02E32"/>
    <w:rsid w:val="00A03444"/>
    <w:rsid w:val="00A03737"/>
    <w:rsid w:val="00A03D76"/>
    <w:rsid w:val="00A044AB"/>
    <w:rsid w:val="00A04FFD"/>
    <w:rsid w:val="00A05657"/>
    <w:rsid w:val="00A0604F"/>
    <w:rsid w:val="00A06521"/>
    <w:rsid w:val="00A06D7B"/>
    <w:rsid w:val="00A10C08"/>
    <w:rsid w:val="00A11728"/>
    <w:rsid w:val="00A12483"/>
    <w:rsid w:val="00A12636"/>
    <w:rsid w:val="00A12B71"/>
    <w:rsid w:val="00A14573"/>
    <w:rsid w:val="00A1486C"/>
    <w:rsid w:val="00A14AED"/>
    <w:rsid w:val="00A15A11"/>
    <w:rsid w:val="00A16989"/>
    <w:rsid w:val="00A16DBE"/>
    <w:rsid w:val="00A17538"/>
    <w:rsid w:val="00A17897"/>
    <w:rsid w:val="00A17CC9"/>
    <w:rsid w:val="00A2216B"/>
    <w:rsid w:val="00A23C91"/>
    <w:rsid w:val="00A23C97"/>
    <w:rsid w:val="00A23D29"/>
    <w:rsid w:val="00A24EC5"/>
    <w:rsid w:val="00A26643"/>
    <w:rsid w:val="00A26CC2"/>
    <w:rsid w:val="00A27072"/>
    <w:rsid w:val="00A27D77"/>
    <w:rsid w:val="00A30AA3"/>
    <w:rsid w:val="00A328F1"/>
    <w:rsid w:val="00A33018"/>
    <w:rsid w:val="00A3398E"/>
    <w:rsid w:val="00A33A9E"/>
    <w:rsid w:val="00A33BCE"/>
    <w:rsid w:val="00A33C35"/>
    <w:rsid w:val="00A33D15"/>
    <w:rsid w:val="00A34FC1"/>
    <w:rsid w:val="00A35FB6"/>
    <w:rsid w:val="00A35FC5"/>
    <w:rsid w:val="00A366D1"/>
    <w:rsid w:val="00A3675E"/>
    <w:rsid w:val="00A37301"/>
    <w:rsid w:val="00A377B4"/>
    <w:rsid w:val="00A37E6C"/>
    <w:rsid w:val="00A40462"/>
    <w:rsid w:val="00A41186"/>
    <w:rsid w:val="00A423AE"/>
    <w:rsid w:val="00A42555"/>
    <w:rsid w:val="00A43471"/>
    <w:rsid w:val="00A45093"/>
    <w:rsid w:val="00A45198"/>
    <w:rsid w:val="00A46936"/>
    <w:rsid w:val="00A50645"/>
    <w:rsid w:val="00A50AAE"/>
    <w:rsid w:val="00A50DFB"/>
    <w:rsid w:val="00A542B7"/>
    <w:rsid w:val="00A55958"/>
    <w:rsid w:val="00A570B3"/>
    <w:rsid w:val="00A57A35"/>
    <w:rsid w:val="00A601F0"/>
    <w:rsid w:val="00A602E0"/>
    <w:rsid w:val="00A61954"/>
    <w:rsid w:val="00A62463"/>
    <w:rsid w:val="00A632C6"/>
    <w:rsid w:val="00A646AD"/>
    <w:rsid w:val="00A646E4"/>
    <w:rsid w:val="00A6560E"/>
    <w:rsid w:val="00A66330"/>
    <w:rsid w:val="00A6787E"/>
    <w:rsid w:val="00A7025B"/>
    <w:rsid w:val="00A7288B"/>
    <w:rsid w:val="00A728A6"/>
    <w:rsid w:val="00A72972"/>
    <w:rsid w:val="00A735FD"/>
    <w:rsid w:val="00A73B44"/>
    <w:rsid w:val="00A73E48"/>
    <w:rsid w:val="00A7434E"/>
    <w:rsid w:val="00A748F1"/>
    <w:rsid w:val="00A756CF"/>
    <w:rsid w:val="00A76513"/>
    <w:rsid w:val="00A76804"/>
    <w:rsid w:val="00A76FDA"/>
    <w:rsid w:val="00A77E57"/>
    <w:rsid w:val="00A8200A"/>
    <w:rsid w:val="00A823C3"/>
    <w:rsid w:val="00A826E0"/>
    <w:rsid w:val="00A837A1"/>
    <w:rsid w:val="00A84A83"/>
    <w:rsid w:val="00A8546C"/>
    <w:rsid w:val="00A856C6"/>
    <w:rsid w:val="00A900A5"/>
    <w:rsid w:val="00A9057E"/>
    <w:rsid w:val="00A91E39"/>
    <w:rsid w:val="00A9278E"/>
    <w:rsid w:val="00A92AEC"/>
    <w:rsid w:val="00A92AF1"/>
    <w:rsid w:val="00A93E76"/>
    <w:rsid w:val="00A93EEB"/>
    <w:rsid w:val="00AA179F"/>
    <w:rsid w:val="00AA2D09"/>
    <w:rsid w:val="00AA33C2"/>
    <w:rsid w:val="00AA3997"/>
    <w:rsid w:val="00AA414D"/>
    <w:rsid w:val="00AA4384"/>
    <w:rsid w:val="00AA45CC"/>
    <w:rsid w:val="00AA4CEA"/>
    <w:rsid w:val="00AA4DB4"/>
    <w:rsid w:val="00AA7660"/>
    <w:rsid w:val="00AA7BD1"/>
    <w:rsid w:val="00AB016D"/>
    <w:rsid w:val="00AB145A"/>
    <w:rsid w:val="00AB150F"/>
    <w:rsid w:val="00AB22D9"/>
    <w:rsid w:val="00AB3055"/>
    <w:rsid w:val="00AB3437"/>
    <w:rsid w:val="00AB49EE"/>
    <w:rsid w:val="00AB53DC"/>
    <w:rsid w:val="00AB5423"/>
    <w:rsid w:val="00AB56F1"/>
    <w:rsid w:val="00AB71FD"/>
    <w:rsid w:val="00AB7820"/>
    <w:rsid w:val="00AC0652"/>
    <w:rsid w:val="00AC0660"/>
    <w:rsid w:val="00AC1790"/>
    <w:rsid w:val="00AC1807"/>
    <w:rsid w:val="00AC1D78"/>
    <w:rsid w:val="00AC20D1"/>
    <w:rsid w:val="00AC2DE5"/>
    <w:rsid w:val="00AC617F"/>
    <w:rsid w:val="00AC6283"/>
    <w:rsid w:val="00AC65AD"/>
    <w:rsid w:val="00AC7517"/>
    <w:rsid w:val="00AC789C"/>
    <w:rsid w:val="00AC7952"/>
    <w:rsid w:val="00AC79F9"/>
    <w:rsid w:val="00AC7AE6"/>
    <w:rsid w:val="00AC7BF7"/>
    <w:rsid w:val="00AC7E09"/>
    <w:rsid w:val="00AD1883"/>
    <w:rsid w:val="00AD2804"/>
    <w:rsid w:val="00AD2A41"/>
    <w:rsid w:val="00AD2D60"/>
    <w:rsid w:val="00AD30C9"/>
    <w:rsid w:val="00AD3156"/>
    <w:rsid w:val="00AD3641"/>
    <w:rsid w:val="00AD3839"/>
    <w:rsid w:val="00AD3881"/>
    <w:rsid w:val="00AD3CAD"/>
    <w:rsid w:val="00AD3F73"/>
    <w:rsid w:val="00AD5911"/>
    <w:rsid w:val="00AD6FDC"/>
    <w:rsid w:val="00AD7862"/>
    <w:rsid w:val="00AE04E1"/>
    <w:rsid w:val="00AE08F7"/>
    <w:rsid w:val="00AE24B0"/>
    <w:rsid w:val="00AE2D61"/>
    <w:rsid w:val="00AE2F70"/>
    <w:rsid w:val="00AE37EC"/>
    <w:rsid w:val="00AE39F1"/>
    <w:rsid w:val="00AE3F33"/>
    <w:rsid w:val="00AE4300"/>
    <w:rsid w:val="00AE623F"/>
    <w:rsid w:val="00AE6916"/>
    <w:rsid w:val="00AE6A08"/>
    <w:rsid w:val="00AE6BBB"/>
    <w:rsid w:val="00AF07C9"/>
    <w:rsid w:val="00AF11B3"/>
    <w:rsid w:val="00AF194E"/>
    <w:rsid w:val="00AF2948"/>
    <w:rsid w:val="00AF2FA5"/>
    <w:rsid w:val="00AF3A6D"/>
    <w:rsid w:val="00AF43A5"/>
    <w:rsid w:val="00AF46A9"/>
    <w:rsid w:val="00AF4B9F"/>
    <w:rsid w:val="00AF4CE2"/>
    <w:rsid w:val="00AF571B"/>
    <w:rsid w:val="00AF5779"/>
    <w:rsid w:val="00AF63DC"/>
    <w:rsid w:val="00AF641C"/>
    <w:rsid w:val="00AF6F14"/>
    <w:rsid w:val="00AF709C"/>
    <w:rsid w:val="00AF73B5"/>
    <w:rsid w:val="00AF754F"/>
    <w:rsid w:val="00AF7C8B"/>
    <w:rsid w:val="00AF7EC5"/>
    <w:rsid w:val="00B00139"/>
    <w:rsid w:val="00B00F50"/>
    <w:rsid w:val="00B0248B"/>
    <w:rsid w:val="00B0498C"/>
    <w:rsid w:val="00B05A76"/>
    <w:rsid w:val="00B05DF4"/>
    <w:rsid w:val="00B0613C"/>
    <w:rsid w:val="00B06EA3"/>
    <w:rsid w:val="00B07779"/>
    <w:rsid w:val="00B10312"/>
    <w:rsid w:val="00B107F9"/>
    <w:rsid w:val="00B10851"/>
    <w:rsid w:val="00B10AD1"/>
    <w:rsid w:val="00B11391"/>
    <w:rsid w:val="00B114F0"/>
    <w:rsid w:val="00B11786"/>
    <w:rsid w:val="00B12034"/>
    <w:rsid w:val="00B12894"/>
    <w:rsid w:val="00B13056"/>
    <w:rsid w:val="00B153A8"/>
    <w:rsid w:val="00B15949"/>
    <w:rsid w:val="00B16B2D"/>
    <w:rsid w:val="00B17485"/>
    <w:rsid w:val="00B1772F"/>
    <w:rsid w:val="00B21430"/>
    <w:rsid w:val="00B21DAC"/>
    <w:rsid w:val="00B21E57"/>
    <w:rsid w:val="00B2340E"/>
    <w:rsid w:val="00B2377E"/>
    <w:rsid w:val="00B23F32"/>
    <w:rsid w:val="00B241A1"/>
    <w:rsid w:val="00B243AC"/>
    <w:rsid w:val="00B2462C"/>
    <w:rsid w:val="00B260CD"/>
    <w:rsid w:val="00B27259"/>
    <w:rsid w:val="00B27824"/>
    <w:rsid w:val="00B27FAD"/>
    <w:rsid w:val="00B30330"/>
    <w:rsid w:val="00B303FA"/>
    <w:rsid w:val="00B3056B"/>
    <w:rsid w:val="00B30619"/>
    <w:rsid w:val="00B3183D"/>
    <w:rsid w:val="00B3275A"/>
    <w:rsid w:val="00B3286E"/>
    <w:rsid w:val="00B35215"/>
    <w:rsid w:val="00B353C8"/>
    <w:rsid w:val="00B35483"/>
    <w:rsid w:val="00B35A74"/>
    <w:rsid w:val="00B35B57"/>
    <w:rsid w:val="00B379B5"/>
    <w:rsid w:val="00B37CA9"/>
    <w:rsid w:val="00B405CF"/>
    <w:rsid w:val="00B409C7"/>
    <w:rsid w:val="00B4169D"/>
    <w:rsid w:val="00B44A32"/>
    <w:rsid w:val="00B44EBB"/>
    <w:rsid w:val="00B457D8"/>
    <w:rsid w:val="00B46209"/>
    <w:rsid w:val="00B4716F"/>
    <w:rsid w:val="00B503B8"/>
    <w:rsid w:val="00B50512"/>
    <w:rsid w:val="00B50BD1"/>
    <w:rsid w:val="00B51486"/>
    <w:rsid w:val="00B51D8E"/>
    <w:rsid w:val="00B52654"/>
    <w:rsid w:val="00B526A1"/>
    <w:rsid w:val="00B52D90"/>
    <w:rsid w:val="00B5322F"/>
    <w:rsid w:val="00B544EA"/>
    <w:rsid w:val="00B55B27"/>
    <w:rsid w:val="00B55C6C"/>
    <w:rsid w:val="00B55DA8"/>
    <w:rsid w:val="00B56DA2"/>
    <w:rsid w:val="00B627BE"/>
    <w:rsid w:val="00B627CA"/>
    <w:rsid w:val="00B64176"/>
    <w:rsid w:val="00B64D85"/>
    <w:rsid w:val="00B6515E"/>
    <w:rsid w:val="00B65A77"/>
    <w:rsid w:val="00B66762"/>
    <w:rsid w:val="00B6727B"/>
    <w:rsid w:val="00B678E5"/>
    <w:rsid w:val="00B67C5B"/>
    <w:rsid w:val="00B67CA4"/>
    <w:rsid w:val="00B7072F"/>
    <w:rsid w:val="00B7079A"/>
    <w:rsid w:val="00B70F63"/>
    <w:rsid w:val="00B72C27"/>
    <w:rsid w:val="00B72F34"/>
    <w:rsid w:val="00B7386E"/>
    <w:rsid w:val="00B73C25"/>
    <w:rsid w:val="00B74DAE"/>
    <w:rsid w:val="00B759AF"/>
    <w:rsid w:val="00B76110"/>
    <w:rsid w:val="00B76A06"/>
    <w:rsid w:val="00B8028E"/>
    <w:rsid w:val="00B80DA1"/>
    <w:rsid w:val="00B81D0F"/>
    <w:rsid w:val="00B81EE9"/>
    <w:rsid w:val="00B82C5E"/>
    <w:rsid w:val="00B83253"/>
    <w:rsid w:val="00B83C7E"/>
    <w:rsid w:val="00B8475D"/>
    <w:rsid w:val="00B847B0"/>
    <w:rsid w:val="00B849E6"/>
    <w:rsid w:val="00B84D0C"/>
    <w:rsid w:val="00B87655"/>
    <w:rsid w:val="00B90C40"/>
    <w:rsid w:val="00B914A5"/>
    <w:rsid w:val="00B91B81"/>
    <w:rsid w:val="00B9261D"/>
    <w:rsid w:val="00B94268"/>
    <w:rsid w:val="00B943B8"/>
    <w:rsid w:val="00B9444E"/>
    <w:rsid w:val="00B9499B"/>
    <w:rsid w:val="00B94ACD"/>
    <w:rsid w:val="00B95368"/>
    <w:rsid w:val="00B959F4"/>
    <w:rsid w:val="00B95C3C"/>
    <w:rsid w:val="00B95EF3"/>
    <w:rsid w:val="00B970F2"/>
    <w:rsid w:val="00B97179"/>
    <w:rsid w:val="00B97280"/>
    <w:rsid w:val="00B974F2"/>
    <w:rsid w:val="00B97B63"/>
    <w:rsid w:val="00B97F6D"/>
    <w:rsid w:val="00BA0448"/>
    <w:rsid w:val="00BA0B95"/>
    <w:rsid w:val="00BA164B"/>
    <w:rsid w:val="00BA3BA3"/>
    <w:rsid w:val="00BA686E"/>
    <w:rsid w:val="00BA6F06"/>
    <w:rsid w:val="00BA7FE3"/>
    <w:rsid w:val="00BB0063"/>
    <w:rsid w:val="00BB00DA"/>
    <w:rsid w:val="00BB01DE"/>
    <w:rsid w:val="00BB0B13"/>
    <w:rsid w:val="00BB1449"/>
    <w:rsid w:val="00BB1501"/>
    <w:rsid w:val="00BB1983"/>
    <w:rsid w:val="00BB1CEE"/>
    <w:rsid w:val="00BB2E46"/>
    <w:rsid w:val="00BB4084"/>
    <w:rsid w:val="00BB74EA"/>
    <w:rsid w:val="00BC09CF"/>
    <w:rsid w:val="00BC1194"/>
    <w:rsid w:val="00BC2034"/>
    <w:rsid w:val="00BC20CE"/>
    <w:rsid w:val="00BC2B35"/>
    <w:rsid w:val="00BC2BE6"/>
    <w:rsid w:val="00BC30C7"/>
    <w:rsid w:val="00BC3C71"/>
    <w:rsid w:val="00BC46FE"/>
    <w:rsid w:val="00BC4D75"/>
    <w:rsid w:val="00BC5BAD"/>
    <w:rsid w:val="00BC5E0B"/>
    <w:rsid w:val="00BC79D7"/>
    <w:rsid w:val="00BC7A94"/>
    <w:rsid w:val="00BD04C1"/>
    <w:rsid w:val="00BD0A9F"/>
    <w:rsid w:val="00BD0C75"/>
    <w:rsid w:val="00BD0EAB"/>
    <w:rsid w:val="00BD104D"/>
    <w:rsid w:val="00BD1FBF"/>
    <w:rsid w:val="00BD2069"/>
    <w:rsid w:val="00BD256C"/>
    <w:rsid w:val="00BD332C"/>
    <w:rsid w:val="00BD48B6"/>
    <w:rsid w:val="00BD4932"/>
    <w:rsid w:val="00BD6814"/>
    <w:rsid w:val="00BD6EB9"/>
    <w:rsid w:val="00BD7766"/>
    <w:rsid w:val="00BD7E8D"/>
    <w:rsid w:val="00BE0007"/>
    <w:rsid w:val="00BE053A"/>
    <w:rsid w:val="00BE05D6"/>
    <w:rsid w:val="00BE09E0"/>
    <w:rsid w:val="00BE153F"/>
    <w:rsid w:val="00BE1C25"/>
    <w:rsid w:val="00BE2E07"/>
    <w:rsid w:val="00BE3A61"/>
    <w:rsid w:val="00BE3AB6"/>
    <w:rsid w:val="00BE5CCE"/>
    <w:rsid w:val="00BE6364"/>
    <w:rsid w:val="00BE688A"/>
    <w:rsid w:val="00BF05B8"/>
    <w:rsid w:val="00BF1084"/>
    <w:rsid w:val="00BF1738"/>
    <w:rsid w:val="00BF2FB4"/>
    <w:rsid w:val="00BF37B7"/>
    <w:rsid w:val="00BF3CBA"/>
    <w:rsid w:val="00BF4807"/>
    <w:rsid w:val="00BF4D71"/>
    <w:rsid w:val="00BF618A"/>
    <w:rsid w:val="00BF6332"/>
    <w:rsid w:val="00BF6880"/>
    <w:rsid w:val="00BF71C8"/>
    <w:rsid w:val="00C01E30"/>
    <w:rsid w:val="00C020A4"/>
    <w:rsid w:val="00C025D1"/>
    <w:rsid w:val="00C027C7"/>
    <w:rsid w:val="00C038EA"/>
    <w:rsid w:val="00C040B0"/>
    <w:rsid w:val="00C0419F"/>
    <w:rsid w:val="00C0474D"/>
    <w:rsid w:val="00C04E8C"/>
    <w:rsid w:val="00C051CC"/>
    <w:rsid w:val="00C06A97"/>
    <w:rsid w:val="00C06C2A"/>
    <w:rsid w:val="00C06C38"/>
    <w:rsid w:val="00C06EA4"/>
    <w:rsid w:val="00C108AB"/>
    <w:rsid w:val="00C111DB"/>
    <w:rsid w:val="00C114C4"/>
    <w:rsid w:val="00C14624"/>
    <w:rsid w:val="00C14796"/>
    <w:rsid w:val="00C14F04"/>
    <w:rsid w:val="00C153B1"/>
    <w:rsid w:val="00C153D9"/>
    <w:rsid w:val="00C154A3"/>
    <w:rsid w:val="00C15AA3"/>
    <w:rsid w:val="00C15DB1"/>
    <w:rsid w:val="00C16BC5"/>
    <w:rsid w:val="00C1741D"/>
    <w:rsid w:val="00C205B6"/>
    <w:rsid w:val="00C20715"/>
    <w:rsid w:val="00C220BC"/>
    <w:rsid w:val="00C22693"/>
    <w:rsid w:val="00C23577"/>
    <w:rsid w:val="00C23737"/>
    <w:rsid w:val="00C2434E"/>
    <w:rsid w:val="00C244DE"/>
    <w:rsid w:val="00C246E3"/>
    <w:rsid w:val="00C251A8"/>
    <w:rsid w:val="00C2557E"/>
    <w:rsid w:val="00C26C95"/>
    <w:rsid w:val="00C26D96"/>
    <w:rsid w:val="00C26FEC"/>
    <w:rsid w:val="00C2799B"/>
    <w:rsid w:val="00C27FC9"/>
    <w:rsid w:val="00C30C3A"/>
    <w:rsid w:val="00C31259"/>
    <w:rsid w:val="00C333B7"/>
    <w:rsid w:val="00C33CED"/>
    <w:rsid w:val="00C34640"/>
    <w:rsid w:val="00C3572C"/>
    <w:rsid w:val="00C36456"/>
    <w:rsid w:val="00C374A9"/>
    <w:rsid w:val="00C415C1"/>
    <w:rsid w:val="00C417C1"/>
    <w:rsid w:val="00C41C94"/>
    <w:rsid w:val="00C42017"/>
    <w:rsid w:val="00C420AB"/>
    <w:rsid w:val="00C43362"/>
    <w:rsid w:val="00C43845"/>
    <w:rsid w:val="00C43A20"/>
    <w:rsid w:val="00C45C5F"/>
    <w:rsid w:val="00C45D6A"/>
    <w:rsid w:val="00C45FA6"/>
    <w:rsid w:val="00C46124"/>
    <w:rsid w:val="00C46407"/>
    <w:rsid w:val="00C468D9"/>
    <w:rsid w:val="00C47324"/>
    <w:rsid w:val="00C47B3B"/>
    <w:rsid w:val="00C500DE"/>
    <w:rsid w:val="00C51858"/>
    <w:rsid w:val="00C5249B"/>
    <w:rsid w:val="00C52742"/>
    <w:rsid w:val="00C52BAC"/>
    <w:rsid w:val="00C53121"/>
    <w:rsid w:val="00C537B3"/>
    <w:rsid w:val="00C53DBE"/>
    <w:rsid w:val="00C54DD7"/>
    <w:rsid w:val="00C54F66"/>
    <w:rsid w:val="00C55E04"/>
    <w:rsid w:val="00C563DF"/>
    <w:rsid w:val="00C56B57"/>
    <w:rsid w:val="00C56D9E"/>
    <w:rsid w:val="00C6079C"/>
    <w:rsid w:val="00C617A2"/>
    <w:rsid w:val="00C63517"/>
    <w:rsid w:val="00C6365F"/>
    <w:rsid w:val="00C63B23"/>
    <w:rsid w:val="00C641EF"/>
    <w:rsid w:val="00C64BFB"/>
    <w:rsid w:val="00C650A7"/>
    <w:rsid w:val="00C65EF4"/>
    <w:rsid w:val="00C671E9"/>
    <w:rsid w:val="00C671EE"/>
    <w:rsid w:val="00C6724F"/>
    <w:rsid w:val="00C70098"/>
    <w:rsid w:val="00C70871"/>
    <w:rsid w:val="00C70EA6"/>
    <w:rsid w:val="00C718F6"/>
    <w:rsid w:val="00C71AA3"/>
    <w:rsid w:val="00C71EB5"/>
    <w:rsid w:val="00C728A8"/>
    <w:rsid w:val="00C739F5"/>
    <w:rsid w:val="00C73AE8"/>
    <w:rsid w:val="00C749DA"/>
    <w:rsid w:val="00C74A78"/>
    <w:rsid w:val="00C75308"/>
    <w:rsid w:val="00C75A50"/>
    <w:rsid w:val="00C75EC6"/>
    <w:rsid w:val="00C75FF5"/>
    <w:rsid w:val="00C77E25"/>
    <w:rsid w:val="00C77F8C"/>
    <w:rsid w:val="00C802D7"/>
    <w:rsid w:val="00C80646"/>
    <w:rsid w:val="00C80D16"/>
    <w:rsid w:val="00C811A1"/>
    <w:rsid w:val="00C81BD2"/>
    <w:rsid w:val="00C81D15"/>
    <w:rsid w:val="00C82344"/>
    <w:rsid w:val="00C82A12"/>
    <w:rsid w:val="00C82FB5"/>
    <w:rsid w:val="00C83F57"/>
    <w:rsid w:val="00C8437B"/>
    <w:rsid w:val="00C85030"/>
    <w:rsid w:val="00C85477"/>
    <w:rsid w:val="00C854A3"/>
    <w:rsid w:val="00C85823"/>
    <w:rsid w:val="00C87469"/>
    <w:rsid w:val="00C879C3"/>
    <w:rsid w:val="00C90EB6"/>
    <w:rsid w:val="00C912E1"/>
    <w:rsid w:val="00C91396"/>
    <w:rsid w:val="00C91B7C"/>
    <w:rsid w:val="00C94183"/>
    <w:rsid w:val="00C94BBE"/>
    <w:rsid w:val="00C97A69"/>
    <w:rsid w:val="00C97F23"/>
    <w:rsid w:val="00CA0694"/>
    <w:rsid w:val="00CA06C6"/>
    <w:rsid w:val="00CA0DBE"/>
    <w:rsid w:val="00CA1B66"/>
    <w:rsid w:val="00CA35BE"/>
    <w:rsid w:val="00CA45F2"/>
    <w:rsid w:val="00CA52F5"/>
    <w:rsid w:val="00CA6BF0"/>
    <w:rsid w:val="00CA6EC2"/>
    <w:rsid w:val="00CA6FA9"/>
    <w:rsid w:val="00CA700D"/>
    <w:rsid w:val="00CA7956"/>
    <w:rsid w:val="00CB02BC"/>
    <w:rsid w:val="00CB1304"/>
    <w:rsid w:val="00CB13AD"/>
    <w:rsid w:val="00CB2074"/>
    <w:rsid w:val="00CB24CF"/>
    <w:rsid w:val="00CB2CBF"/>
    <w:rsid w:val="00CB319D"/>
    <w:rsid w:val="00CB3476"/>
    <w:rsid w:val="00CB5252"/>
    <w:rsid w:val="00CB526B"/>
    <w:rsid w:val="00CB5661"/>
    <w:rsid w:val="00CB694B"/>
    <w:rsid w:val="00CB75D1"/>
    <w:rsid w:val="00CB763A"/>
    <w:rsid w:val="00CB7763"/>
    <w:rsid w:val="00CC0872"/>
    <w:rsid w:val="00CC0C8D"/>
    <w:rsid w:val="00CC23B6"/>
    <w:rsid w:val="00CC2D91"/>
    <w:rsid w:val="00CC38A1"/>
    <w:rsid w:val="00CC3B7A"/>
    <w:rsid w:val="00CC3CEF"/>
    <w:rsid w:val="00CC413E"/>
    <w:rsid w:val="00CC46FC"/>
    <w:rsid w:val="00CC4D5F"/>
    <w:rsid w:val="00CC4F66"/>
    <w:rsid w:val="00CC5B6C"/>
    <w:rsid w:val="00CC7121"/>
    <w:rsid w:val="00CD02EE"/>
    <w:rsid w:val="00CD1842"/>
    <w:rsid w:val="00CD2EB7"/>
    <w:rsid w:val="00CD3315"/>
    <w:rsid w:val="00CD3ACE"/>
    <w:rsid w:val="00CD54BE"/>
    <w:rsid w:val="00CD5EC8"/>
    <w:rsid w:val="00CD6A04"/>
    <w:rsid w:val="00CD6AFC"/>
    <w:rsid w:val="00CD718B"/>
    <w:rsid w:val="00CD766B"/>
    <w:rsid w:val="00CE00AC"/>
    <w:rsid w:val="00CE0B3E"/>
    <w:rsid w:val="00CE18CE"/>
    <w:rsid w:val="00CE20FF"/>
    <w:rsid w:val="00CE2E35"/>
    <w:rsid w:val="00CE46CF"/>
    <w:rsid w:val="00CF0182"/>
    <w:rsid w:val="00CF2406"/>
    <w:rsid w:val="00CF275C"/>
    <w:rsid w:val="00CF3BE3"/>
    <w:rsid w:val="00CF46BC"/>
    <w:rsid w:val="00CF494A"/>
    <w:rsid w:val="00CF5047"/>
    <w:rsid w:val="00CF554F"/>
    <w:rsid w:val="00CF56D9"/>
    <w:rsid w:val="00CF71E5"/>
    <w:rsid w:val="00CF7A9D"/>
    <w:rsid w:val="00D021B8"/>
    <w:rsid w:val="00D0243F"/>
    <w:rsid w:val="00D027E8"/>
    <w:rsid w:val="00D02A43"/>
    <w:rsid w:val="00D0334C"/>
    <w:rsid w:val="00D0398B"/>
    <w:rsid w:val="00D03D22"/>
    <w:rsid w:val="00D04F83"/>
    <w:rsid w:val="00D0588C"/>
    <w:rsid w:val="00D06024"/>
    <w:rsid w:val="00D06EBF"/>
    <w:rsid w:val="00D07018"/>
    <w:rsid w:val="00D1099F"/>
    <w:rsid w:val="00D111A5"/>
    <w:rsid w:val="00D11947"/>
    <w:rsid w:val="00D12853"/>
    <w:rsid w:val="00D12AEF"/>
    <w:rsid w:val="00D13CBB"/>
    <w:rsid w:val="00D13FFB"/>
    <w:rsid w:val="00D1433B"/>
    <w:rsid w:val="00D1434A"/>
    <w:rsid w:val="00D14B28"/>
    <w:rsid w:val="00D14BE8"/>
    <w:rsid w:val="00D1528A"/>
    <w:rsid w:val="00D15ABB"/>
    <w:rsid w:val="00D1692A"/>
    <w:rsid w:val="00D16A4D"/>
    <w:rsid w:val="00D17048"/>
    <w:rsid w:val="00D174CD"/>
    <w:rsid w:val="00D175F0"/>
    <w:rsid w:val="00D212AC"/>
    <w:rsid w:val="00D21CD8"/>
    <w:rsid w:val="00D21ED2"/>
    <w:rsid w:val="00D22692"/>
    <w:rsid w:val="00D23171"/>
    <w:rsid w:val="00D2435E"/>
    <w:rsid w:val="00D24E14"/>
    <w:rsid w:val="00D25387"/>
    <w:rsid w:val="00D254D5"/>
    <w:rsid w:val="00D26559"/>
    <w:rsid w:val="00D27901"/>
    <w:rsid w:val="00D27D2A"/>
    <w:rsid w:val="00D31F88"/>
    <w:rsid w:val="00D3286D"/>
    <w:rsid w:val="00D33831"/>
    <w:rsid w:val="00D3391E"/>
    <w:rsid w:val="00D33C40"/>
    <w:rsid w:val="00D34245"/>
    <w:rsid w:val="00D353E2"/>
    <w:rsid w:val="00D3591F"/>
    <w:rsid w:val="00D36E6C"/>
    <w:rsid w:val="00D379E8"/>
    <w:rsid w:val="00D40EF8"/>
    <w:rsid w:val="00D40FA9"/>
    <w:rsid w:val="00D41144"/>
    <w:rsid w:val="00D431BF"/>
    <w:rsid w:val="00D437AC"/>
    <w:rsid w:val="00D444BB"/>
    <w:rsid w:val="00D44D08"/>
    <w:rsid w:val="00D4532B"/>
    <w:rsid w:val="00D45BC5"/>
    <w:rsid w:val="00D45D98"/>
    <w:rsid w:val="00D45F32"/>
    <w:rsid w:val="00D46D27"/>
    <w:rsid w:val="00D46EFC"/>
    <w:rsid w:val="00D47519"/>
    <w:rsid w:val="00D477ED"/>
    <w:rsid w:val="00D50135"/>
    <w:rsid w:val="00D5080C"/>
    <w:rsid w:val="00D52153"/>
    <w:rsid w:val="00D5307E"/>
    <w:rsid w:val="00D53106"/>
    <w:rsid w:val="00D57055"/>
    <w:rsid w:val="00D570B4"/>
    <w:rsid w:val="00D57F8D"/>
    <w:rsid w:val="00D6031E"/>
    <w:rsid w:val="00D60FC1"/>
    <w:rsid w:val="00D61CE5"/>
    <w:rsid w:val="00D63538"/>
    <w:rsid w:val="00D63F53"/>
    <w:rsid w:val="00D644FB"/>
    <w:rsid w:val="00D649E7"/>
    <w:rsid w:val="00D64C68"/>
    <w:rsid w:val="00D64ED1"/>
    <w:rsid w:val="00D6624D"/>
    <w:rsid w:val="00D66817"/>
    <w:rsid w:val="00D66D6E"/>
    <w:rsid w:val="00D67727"/>
    <w:rsid w:val="00D67EAC"/>
    <w:rsid w:val="00D702FB"/>
    <w:rsid w:val="00D70624"/>
    <w:rsid w:val="00D7133D"/>
    <w:rsid w:val="00D71E7C"/>
    <w:rsid w:val="00D72874"/>
    <w:rsid w:val="00D73431"/>
    <w:rsid w:val="00D74CA4"/>
    <w:rsid w:val="00D755B6"/>
    <w:rsid w:val="00D760CD"/>
    <w:rsid w:val="00D7682B"/>
    <w:rsid w:val="00D76F1B"/>
    <w:rsid w:val="00D76F70"/>
    <w:rsid w:val="00D77856"/>
    <w:rsid w:val="00D77B67"/>
    <w:rsid w:val="00D80D54"/>
    <w:rsid w:val="00D8292D"/>
    <w:rsid w:val="00D831AB"/>
    <w:rsid w:val="00D83633"/>
    <w:rsid w:val="00D840FB"/>
    <w:rsid w:val="00D8494F"/>
    <w:rsid w:val="00D84A9D"/>
    <w:rsid w:val="00D84DB5"/>
    <w:rsid w:val="00D85543"/>
    <w:rsid w:val="00D85F70"/>
    <w:rsid w:val="00D8733B"/>
    <w:rsid w:val="00D873B0"/>
    <w:rsid w:val="00D90777"/>
    <w:rsid w:val="00D90883"/>
    <w:rsid w:val="00D9089B"/>
    <w:rsid w:val="00D90A8D"/>
    <w:rsid w:val="00D90AE9"/>
    <w:rsid w:val="00D91C55"/>
    <w:rsid w:val="00D92918"/>
    <w:rsid w:val="00D932C2"/>
    <w:rsid w:val="00D946BF"/>
    <w:rsid w:val="00D947AB"/>
    <w:rsid w:val="00D94F7C"/>
    <w:rsid w:val="00D95558"/>
    <w:rsid w:val="00D957C6"/>
    <w:rsid w:val="00D95E9B"/>
    <w:rsid w:val="00D95F86"/>
    <w:rsid w:val="00D96FCF"/>
    <w:rsid w:val="00DA0032"/>
    <w:rsid w:val="00DA012D"/>
    <w:rsid w:val="00DA169D"/>
    <w:rsid w:val="00DA1809"/>
    <w:rsid w:val="00DA184F"/>
    <w:rsid w:val="00DA1974"/>
    <w:rsid w:val="00DA19B7"/>
    <w:rsid w:val="00DA1FDC"/>
    <w:rsid w:val="00DA3466"/>
    <w:rsid w:val="00DA399A"/>
    <w:rsid w:val="00DA3CE4"/>
    <w:rsid w:val="00DA496A"/>
    <w:rsid w:val="00DA5091"/>
    <w:rsid w:val="00DA5499"/>
    <w:rsid w:val="00DA560D"/>
    <w:rsid w:val="00DA6684"/>
    <w:rsid w:val="00DA6A98"/>
    <w:rsid w:val="00DB04D1"/>
    <w:rsid w:val="00DB1AF9"/>
    <w:rsid w:val="00DB2927"/>
    <w:rsid w:val="00DB2D64"/>
    <w:rsid w:val="00DB427D"/>
    <w:rsid w:val="00DB4980"/>
    <w:rsid w:val="00DB5856"/>
    <w:rsid w:val="00DB6AF2"/>
    <w:rsid w:val="00DB6BBF"/>
    <w:rsid w:val="00DB7051"/>
    <w:rsid w:val="00DB72A3"/>
    <w:rsid w:val="00DB7E15"/>
    <w:rsid w:val="00DC0148"/>
    <w:rsid w:val="00DC07BE"/>
    <w:rsid w:val="00DC0EB1"/>
    <w:rsid w:val="00DC145C"/>
    <w:rsid w:val="00DC1B8A"/>
    <w:rsid w:val="00DC1E72"/>
    <w:rsid w:val="00DC25DB"/>
    <w:rsid w:val="00DC32DD"/>
    <w:rsid w:val="00DC36BE"/>
    <w:rsid w:val="00DC3CF0"/>
    <w:rsid w:val="00DC4BC2"/>
    <w:rsid w:val="00DC505E"/>
    <w:rsid w:val="00DC7064"/>
    <w:rsid w:val="00DC7643"/>
    <w:rsid w:val="00DD0A95"/>
    <w:rsid w:val="00DD1212"/>
    <w:rsid w:val="00DD1BF4"/>
    <w:rsid w:val="00DD1CB0"/>
    <w:rsid w:val="00DD337A"/>
    <w:rsid w:val="00DD33F3"/>
    <w:rsid w:val="00DD413F"/>
    <w:rsid w:val="00DD6631"/>
    <w:rsid w:val="00DD6E68"/>
    <w:rsid w:val="00DE0089"/>
    <w:rsid w:val="00DE13B2"/>
    <w:rsid w:val="00DE1A19"/>
    <w:rsid w:val="00DE2C60"/>
    <w:rsid w:val="00DE4137"/>
    <w:rsid w:val="00DE5141"/>
    <w:rsid w:val="00DE689F"/>
    <w:rsid w:val="00DE6A96"/>
    <w:rsid w:val="00DE6B29"/>
    <w:rsid w:val="00DE6F21"/>
    <w:rsid w:val="00DF014C"/>
    <w:rsid w:val="00DF037B"/>
    <w:rsid w:val="00DF1398"/>
    <w:rsid w:val="00DF1E18"/>
    <w:rsid w:val="00DF2E41"/>
    <w:rsid w:val="00DF308B"/>
    <w:rsid w:val="00DF397F"/>
    <w:rsid w:val="00DF4192"/>
    <w:rsid w:val="00DF538A"/>
    <w:rsid w:val="00DF555F"/>
    <w:rsid w:val="00DF57B2"/>
    <w:rsid w:val="00DF6041"/>
    <w:rsid w:val="00DF62A9"/>
    <w:rsid w:val="00DF6683"/>
    <w:rsid w:val="00DF7CA8"/>
    <w:rsid w:val="00E002E2"/>
    <w:rsid w:val="00E00866"/>
    <w:rsid w:val="00E02BF6"/>
    <w:rsid w:val="00E02F2D"/>
    <w:rsid w:val="00E03498"/>
    <w:rsid w:val="00E035C0"/>
    <w:rsid w:val="00E0365E"/>
    <w:rsid w:val="00E04343"/>
    <w:rsid w:val="00E0575B"/>
    <w:rsid w:val="00E058F4"/>
    <w:rsid w:val="00E05AE0"/>
    <w:rsid w:val="00E071D2"/>
    <w:rsid w:val="00E10A49"/>
    <w:rsid w:val="00E1165B"/>
    <w:rsid w:val="00E117C1"/>
    <w:rsid w:val="00E11F0D"/>
    <w:rsid w:val="00E1223E"/>
    <w:rsid w:val="00E12907"/>
    <w:rsid w:val="00E12D18"/>
    <w:rsid w:val="00E13D29"/>
    <w:rsid w:val="00E13FCD"/>
    <w:rsid w:val="00E14972"/>
    <w:rsid w:val="00E14E83"/>
    <w:rsid w:val="00E15BCB"/>
    <w:rsid w:val="00E168BB"/>
    <w:rsid w:val="00E16E14"/>
    <w:rsid w:val="00E17F61"/>
    <w:rsid w:val="00E2062B"/>
    <w:rsid w:val="00E20C56"/>
    <w:rsid w:val="00E22030"/>
    <w:rsid w:val="00E2244B"/>
    <w:rsid w:val="00E22DD2"/>
    <w:rsid w:val="00E249E7"/>
    <w:rsid w:val="00E25BF0"/>
    <w:rsid w:val="00E267DA"/>
    <w:rsid w:val="00E277DF"/>
    <w:rsid w:val="00E301A2"/>
    <w:rsid w:val="00E30479"/>
    <w:rsid w:val="00E30549"/>
    <w:rsid w:val="00E31042"/>
    <w:rsid w:val="00E31613"/>
    <w:rsid w:val="00E3177D"/>
    <w:rsid w:val="00E319A0"/>
    <w:rsid w:val="00E31C7E"/>
    <w:rsid w:val="00E32439"/>
    <w:rsid w:val="00E3270F"/>
    <w:rsid w:val="00E3281F"/>
    <w:rsid w:val="00E32A66"/>
    <w:rsid w:val="00E331E3"/>
    <w:rsid w:val="00E33F22"/>
    <w:rsid w:val="00E3498C"/>
    <w:rsid w:val="00E34A6A"/>
    <w:rsid w:val="00E35BC8"/>
    <w:rsid w:val="00E36D92"/>
    <w:rsid w:val="00E371A1"/>
    <w:rsid w:val="00E3747E"/>
    <w:rsid w:val="00E37956"/>
    <w:rsid w:val="00E37D00"/>
    <w:rsid w:val="00E4009E"/>
    <w:rsid w:val="00E40690"/>
    <w:rsid w:val="00E4082B"/>
    <w:rsid w:val="00E4125C"/>
    <w:rsid w:val="00E41490"/>
    <w:rsid w:val="00E41F29"/>
    <w:rsid w:val="00E4264D"/>
    <w:rsid w:val="00E4271E"/>
    <w:rsid w:val="00E428BA"/>
    <w:rsid w:val="00E42932"/>
    <w:rsid w:val="00E42DEE"/>
    <w:rsid w:val="00E44094"/>
    <w:rsid w:val="00E4427F"/>
    <w:rsid w:val="00E447DE"/>
    <w:rsid w:val="00E459D1"/>
    <w:rsid w:val="00E46227"/>
    <w:rsid w:val="00E46793"/>
    <w:rsid w:val="00E46A32"/>
    <w:rsid w:val="00E47115"/>
    <w:rsid w:val="00E47DC8"/>
    <w:rsid w:val="00E500F1"/>
    <w:rsid w:val="00E5074C"/>
    <w:rsid w:val="00E536DE"/>
    <w:rsid w:val="00E5489B"/>
    <w:rsid w:val="00E55EB6"/>
    <w:rsid w:val="00E5692B"/>
    <w:rsid w:val="00E57B7C"/>
    <w:rsid w:val="00E60BFB"/>
    <w:rsid w:val="00E60FE4"/>
    <w:rsid w:val="00E6103F"/>
    <w:rsid w:val="00E6131E"/>
    <w:rsid w:val="00E61636"/>
    <w:rsid w:val="00E62744"/>
    <w:rsid w:val="00E62AE8"/>
    <w:rsid w:val="00E62E66"/>
    <w:rsid w:val="00E63531"/>
    <w:rsid w:val="00E636D1"/>
    <w:rsid w:val="00E6491E"/>
    <w:rsid w:val="00E649BE"/>
    <w:rsid w:val="00E64BCD"/>
    <w:rsid w:val="00E65486"/>
    <w:rsid w:val="00E65D17"/>
    <w:rsid w:val="00E66C5A"/>
    <w:rsid w:val="00E670F5"/>
    <w:rsid w:val="00E67ECF"/>
    <w:rsid w:val="00E67F3C"/>
    <w:rsid w:val="00E71077"/>
    <w:rsid w:val="00E7178D"/>
    <w:rsid w:val="00E732C8"/>
    <w:rsid w:val="00E732FE"/>
    <w:rsid w:val="00E736DE"/>
    <w:rsid w:val="00E737C2"/>
    <w:rsid w:val="00E73E67"/>
    <w:rsid w:val="00E742F1"/>
    <w:rsid w:val="00E75475"/>
    <w:rsid w:val="00E76B03"/>
    <w:rsid w:val="00E77C6D"/>
    <w:rsid w:val="00E77CF5"/>
    <w:rsid w:val="00E8176E"/>
    <w:rsid w:val="00E820E6"/>
    <w:rsid w:val="00E827A3"/>
    <w:rsid w:val="00E82AB5"/>
    <w:rsid w:val="00E83EF1"/>
    <w:rsid w:val="00E84A9C"/>
    <w:rsid w:val="00E855BC"/>
    <w:rsid w:val="00E8619B"/>
    <w:rsid w:val="00E86454"/>
    <w:rsid w:val="00E86BEC"/>
    <w:rsid w:val="00E90BA9"/>
    <w:rsid w:val="00E90C1B"/>
    <w:rsid w:val="00E9139A"/>
    <w:rsid w:val="00E9256B"/>
    <w:rsid w:val="00E92DF4"/>
    <w:rsid w:val="00E935E2"/>
    <w:rsid w:val="00E93A32"/>
    <w:rsid w:val="00E94701"/>
    <w:rsid w:val="00E9520A"/>
    <w:rsid w:val="00E95DA7"/>
    <w:rsid w:val="00E96A77"/>
    <w:rsid w:val="00E974DA"/>
    <w:rsid w:val="00E97835"/>
    <w:rsid w:val="00E97FED"/>
    <w:rsid w:val="00EA0292"/>
    <w:rsid w:val="00EA0B20"/>
    <w:rsid w:val="00EA12CA"/>
    <w:rsid w:val="00EA4AFE"/>
    <w:rsid w:val="00EA4B91"/>
    <w:rsid w:val="00EA53C1"/>
    <w:rsid w:val="00EA5AC6"/>
    <w:rsid w:val="00EA620A"/>
    <w:rsid w:val="00EA6881"/>
    <w:rsid w:val="00EA7F14"/>
    <w:rsid w:val="00EB01C2"/>
    <w:rsid w:val="00EB0543"/>
    <w:rsid w:val="00EB092C"/>
    <w:rsid w:val="00EB0FCA"/>
    <w:rsid w:val="00EB1ACD"/>
    <w:rsid w:val="00EB2ED6"/>
    <w:rsid w:val="00EB3543"/>
    <w:rsid w:val="00EB4552"/>
    <w:rsid w:val="00EB503A"/>
    <w:rsid w:val="00EB5111"/>
    <w:rsid w:val="00EB56FF"/>
    <w:rsid w:val="00EB5A96"/>
    <w:rsid w:val="00EB644F"/>
    <w:rsid w:val="00EB7304"/>
    <w:rsid w:val="00EB7374"/>
    <w:rsid w:val="00EB7960"/>
    <w:rsid w:val="00EB7E79"/>
    <w:rsid w:val="00EC0283"/>
    <w:rsid w:val="00EC05EA"/>
    <w:rsid w:val="00EC0A47"/>
    <w:rsid w:val="00EC1378"/>
    <w:rsid w:val="00EC2F72"/>
    <w:rsid w:val="00EC30D4"/>
    <w:rsid w:val="00EC4B66"/>
    <w:rsid w:val="00EC702E"/>
    <w:rsid w:val="00EC7B4A"/>
    <w:rsid w:val="00ED06B3"/>
    <w:rsid w:val="00ED0BEB"/>
    <w:rsid w:val="00ED0E59"/>
    <w:rsid w:val="00ED12CB"/>
    <w:rsid w:val="00ED13A5"/>
    <w:rsid w:val="00ED1622"/>
    <w:rsid w:val="00ED2D34"/>
    <w:rsid w:val="00ED3389"/>
    <w:rsid w:val="00ED3B38"/>
    <w:rsid w:val="00ED4085"/>
    <w:rsid w:val="00ED43C7"/>
    <w:rsid w:val="00ED44EE"/>
    <w:rsid w:val="00ED46E6"/>
    <w:rsid w:val="00ED556A"/>
    <w:rsid w:val="00ED608C"/>
    <w:rsid w:val="00EE00EA"/>
    <w:rsid w:val="00EE0578"/>
    <w:rsid w:val="00EE121F"/>
    <w:rsid w:val="00EE16C1"/>
    <w:rsid w:val="00EE1EB3"/>
    <w:rsid w:val="00EE2520"/>
    <w:rsid w:val="00EE32E3"/>
    <w:rsid w:val="00EE395B"/>
    <w:rsid w:val="00EE41C2"/>
    <w:rsid w:val="00EE5F37"/>
    <w:rsid w:val="00EE6478"/>
    <w:rsid w:val="00EE6583"/>
    <w:rsid w:val="00EE6687"/>
    <w:rsid w:val="00EF0A52"/>
    <w:rsid w:val="00EF0E42"/>
    <w:rsid w:val="00EF1EE8"/>
    <w:rsid w:val="00EF22CE"/>
    <w:rsid w:val="00EF2B2A"/>
    <w:rsid w:val="00EF2BED"/>
    <w:rsid w:val="00EF36B7"/>
    <w:rsid w:val="00EF3A19"/>
    <w:rsid w:val="00EF651E"/>
    <w:rsid w:val="00EF6B82"/>
    <w:rsid w:val="00EF70D4"/>
    <w:rsid w:val="00EF7904"/>
    <w:rsid w:val="00EF7A26"/>
    <w:rsid w:val="00F01507"/>
    <w:rsid w:val="00F0180E"/>
    <w:rsid w:val="00F01AA2"/>
    <w:rsid w:val="00F01AE0"/>
    <w:rsid w:val="00F01E75"/>
    <w:rsid w:val="00F02AAF"/>
    <w:rsid w:val="00F02DB0"/>
    <w:rsid w:val="00F0309A"/>
    <w:rsid w:val="00F03B05"/>
    <w:rsid w:val="00F04E61"/>
    <w:rsid w:val="00F05062"/>
    <w:rsid w:val="00F06ACB"/>
    <w:rsid w:val="00F07EC3"/>
    <w:rsid w:val="00F07F9F"/>
    <w:rsid w:val="00F105F7"/>
    <w:rsid w:val="00F10859"/>
    <w:rsid w:val="00F110DA"/>
    <w:rsid w:val="00F1167E"/>
    <w:rsid w:val="00F12685"/>
    <w:rsid w:val="00F12E6B"/>
    <w:rsid w:val="00F13313"/>
    <w:rsid w:val="00F1425F"/>
    <w:rsid w:val="00F142EC"/>
    <w:rsid w:val="00F1671E"/>
    <w:rsid w:val="00F169E2"/>
    <w:rsid w:val="00F17BCC"/>
    <w:rsid w:val="00F200A2"/>
    <w:rsid w:val="00F206EB"/>
    <w:rsid w:val="00F2283E"/>
    <w:rsid w:val="00F22D8F"/>
    <w:rsid w:val="00F22E3E"/>
    <w:rsid w:val="00F230CC"/>
    <w:rsid w:val="00F235BC"/>
    <w:rsid w:val="00F24B28"/>
    <w:rsid w:val="00F25D13"/>
    <w:rsid w:val="00F2606C"/>
    <w:rsid w:val="00F263FF"/>
    <w:rsid w:val="00F26A33"/>
    <w:rsid w:val="00F27C34"/>
    <w:rsid w:val="00F30950"/>
    <w:rsid w:val="00F30CBA"/>
    <w:rsid w:val="00F3198D"/>
    <w:rsid w:val="00F319DB"/>
    <w:rsid w:val="00F31EF8"/>
    <w:rsid w:val="00F32B5D"/>
    <w:rsid w:val="00F32DD9"/>
    <w:rsid w:val="00F32F5F"/>
    <w:rsid w:val="00F33601"/>
    <w:rsid w:val="00F3495E"/>
    <w:rsid w:val="00F34B5B"/>
    <w:rsid w:val="00F355E0"/>
    <w:rsid w:val="00F35698"/>
    <w:rsid w:val="00F369DD"/>
    <w:rsid w:val="00F374AC"/>
    <w:rsid w:val="00F40439"/>
    <w:rsid w:val="00F41559"/>
    <w:rsid w:val="00F43EA8"/>
    <w:rsid w:val="00F44C9E"/>
    <w:rsid w:val="00F455BB"/>
    <w:rsid w:val="00F45C17"/>
    <w:rsid w:val="00F45D0C"/>
    <w:rsid w:val="00F46BF3"/>
    <w:rsid w:val="00F472AE"/>
    <w:rsid w:val="00F47465"/>
    <w:rsid w:val="00F478FE"/>
    <w:rsid w:val="00F47994"/>
    <w:rsid w:val="00F47E96"/>
    <w:rsid w:val="00F505A2"/>
    <w:rsid w:val="00F50D22"/>
    <w:rsid w:val="00F50DC1"/>
    <w:rsid w:val="00F51720"/>
    <w:rsid w:val="00F5198E"/>
    <w:rsid w:val="00F5218B"/>
    <w:rsid w:val="00F532E8"/>
    <w:rsid w:val="00F53461"/>
    <w:rsid w:val="00F53A94"/>
    <w:rsid w:val="00F54041"/>
    <w:rsid w:val="00F543F0"/>
    <w:rsid w:val="00F54ABB"/>
    <w:rsid w:val="00F54B34"/>
    <w:rsid w:val="00F55A2E"/>
    <w:rsid w:val="00F55BD3"/>
    <w:rsid w:val="00F55D85"/>
    <w:rsid w:val="00F60581"/>
    <w:rsid w:val="00F612C6"/>
    <w:rsid w:val="00F61469"/>
    <w:rsid w:val="00F61C62"/>
    <w:rsid w:val="00F61D22"/>
    <w:rsid w:val="00F6258B"/>
    <w:rsid w:val="00F63793"/>
    <w:rsid w:val="00F639B1"/>
    <w:rsid w:val="00F63A0A"/>
    <w:rsid w:val="00F646C1"/>
    <w:rsid w:val="00F6498C"/>
    <w:rsid w:val="00F655ED"/>
    <w:rsid w:val="00F66423"/>
    <w:rsid w:val="00F66D9E"/>
    <w:rsid w:val="00F67E75"/>
    <w:rsid w:val="00F67F4B"/>
    <w:rsid w:val="00F7068E"/>
    <w:rsid w:val="00F728F7"/>
    <w:rsid w:val="00F73729"/>
    <w:rsid w:val="00F73D6E"/>
    <w:rsid w:val="00F73EBE"/>
    <w:rsid w:val="00F7400C"/>
    <w:rsid w:val="00F74630"/>
    <w:rsid w:val="00F74FD8"/>
    <w:rsid w:val="00F75896"/>
    <w:rsid w:val="00F759DF"/>
    <w:rsid w:val="00F75A82"/>
    <w:rsid w:val="00F770B4"/>
    <w:rsid w:val="00F805ED"/>
    <w:rsid w:val="00F82E02"/>
    <w:rsid w:val="00F82E6D"/>
    <w:rsid w:val="00F830FA"/>
    <w:rsid w:val="00F83BAE"/>
    <w:rsid w:val="00F8416E"/>
    <w:rsid w:val="00F846A7"/>
    <w:rsid w:val="00F847F3"/>
    <w:rsid w:val="00F84F45"/>
    <w:rsid w:val="00F85818"/>
    <w:rsid w:val="00F866F2"/>
    <w:rsid w:val="00F91E66"/>
    <w:rsid w:val="00F92075"/>
    <w:rsid w:val="00F92D86"/>
    <w:rsid w:val="00F95335"/>
    <w:rsid w:val="00F953EC"/>
    <w:rsid w:val="00F95D85"/>
    <w:rsid w:val="00F96E99"/>
    <w:rsid w:val="00F975A0"/>
    <w:rsid w:val="00F97790"/>
    <w:rsid w:val="00F97A63"/>
    <w:rsid w:val="00F97F29"/>
    <w:rsid w:val="00FA055D"/>
    <w:rsid w:val="00FA0576"/>
    <w:rsid w:val="00FA0F4B"/>
    <w:rsid w:val="00FA14ED"/>
    <w:rsid w:val="00FA19A8"/>
    <w:rsid w:val="00FA3559"/>
    <w:rsid w:val="00FA3A11"/>
    <w:rsid w:val="00FA3A84"/>
    <w:rsid w:val="00FA3FCB"/>
    <w:rsid w:val="00FA47B4"/>
    <w:rsid w:val="00FA4922"/>
    <w:rsid w:val="00FA5223"/>
    <w:rsid w:val="00FA6409"/>
    <w:rsid w:val="00FA72C5"/>
    <w:rsid w:val="00FB056A"/>
    <w:rsid w:val="00FB0B8B"/>
    <w:rsid w:val="00FB12B1"/>
    <w:rsid w:val="00FB294A"/>
    <w:rsid w:val="00FB382C"/>
    <w:rsid w:val="00FB38A3"/>
    <w:rsid w:val="00FB6EBC"/>
    <w:rsid w:val="00FB7281"/>
    <w:rsid w:val="00FB72C2"/>
    <w:rsid w:val="00FB7530"/>
    <w:rsid w:val="00FB7B91"/>
    <w:rsid w:val="00FC0DBD"/>
    <w:rsid w:val="00FC0E77"/>
    <w:rsid w:val="00FC0ECE"/>
    <w:rsid w:val="00FC14DB"/>
    <w:rsid w:val="00FC256E"/>
    <w:rsid w:val="00FC28A9"/>
    <w:rsid w:val="00FC2B8E"/>
    <w:rsid w:val="00FC2DDB"/>
    <w:rsid w:val="00FC2EBD"/>
    <w:rsid w:val="00FC4448"/>
    <w:rsid w:val="00FC62F8"/>
    <w:rsid w:val="00FC6566"/>
    <w:rsid w:val="00FC6F44"/>
    <w:rsid w:val="00FC77A9"/>
    <w:rsid w:val="00FD0651"/>
    <w:rsid w:val="00FD1669"/>
    <w:rsid w:val="00FD1F02"/>
    <w:rsid w:val="00FD218E"/>
    <w:rsid w:val="00FD254C"/>
    <w:rsid w:val="00FD28B3"/>
    <w:rsid w:val="00FD3A8F"/>
    <w:rsid w:val="00FD4E1A"/>
    <w:rsid w:val="00FD6239"/>
    <w:rsid w:val="00FD6651"/>
    <w:rsid w:val="00FD67ED"/>
    <w:rsid w:val="00FD6B45"/>
    <w:rsid w:val="00FD7182"/>
    <w:rsid w:val="00FD74AE"/>
    <w:rsid w:val="00FD74CC"/>
    <w:rsid w:val="00FE1A97"/>
    <w:rsid w:val="00FE1C2C"/>
    <w:rsid w:val="00FE1C58"/>
    <w:rsid w:val="00FE3126"/>
    <w:rsid w:val="00FE342C"/>
    <w:rsid w:val="00FE430A"/>
    <w:rsid w:val="00FE442D"/>
    <w:rsid w:val="00FE464E"/>
    <w:rsid w:val="00FE4851"/>
    <w:rsid w:val="00FE4D05"/>
    <w:rsid w:val="00FE57C2"/>
    <w:rsid w:val="00FE758D"/>
    <w:rsid w:val="00FF0895"/>
    <w:rsid w:val="00FF0CD9"/>
    <w:rsid w:val="00FF0D12"/>
    <w:rsid w:val="00FF0F7C"/>
    <w:rsid w:val="00FF1DFA"/>
    <w:rsid w:val="00FF2B1E"/>
    <w:rsid w:val="00FF40FE"/>
    <w:rsid w:val="00FF48BC"/>
    <w:rsid w:val="00FF4BCB"/>
    <w:rsid w:val="00FF526D"/>
    <w:rsid w:val="00FF542E"/>
    <w:rsid w:val="00FF576F"/>
    <w:rsid w:val="00FF6889"/>
    <w:rsid w:val="00FF6BE2"/>
    <w:rsid w:val="00FF6D70"/>
    <w:rsid w:val="00FF78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7D7FD1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B3543"/>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A06D7B"/>
    <w:pPr>
      <w:pBdr>
        <w:top w:val="none" w:sz="0" w:space="0" w:color="auto"/>
      </w:pBdr>
      <w:spacing w:before="180"/>
      <w:outlineLvl w:val="1"/>
    </w:pPr>
    <w:rPr>
      <w:sz w:val="32"/>
      <w:lang w:eastAsia="x-none"/>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rsid w:val="00EB354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3543"/>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06D7B"/>
    <w:rPr>
      <w:b/>
      <w:position w:val="6"/>
      <w:sz w:val="16"/>
    </w:rPr>
  </w:style>
  <w:style w:type="paragraph" w:styleId="FootnoteText">
    <w:name w:val="footnote text"/>
    <w:basedOn w:val="Normal"/>
    <w:link w:val="FootnoteTextChar"/>
    <w:rsid w:val="00A06D7B"/>
    <w:pPr>
      <w:keepLines/>
      <w:spacing w:after="0"/>
      <w:ind w:left="454" w:hanging="454"/>
    </w:pPr>
    <w:rPr>
      <w:sz w:val="16"/>
    </w:rPr>
  </w:style>
  <w:style w:type="paragraph" w:customStyle="1" w:styleId="TAH">
    <w:name w:val="TAH"/>
    <w:basedOn w:val="TAC"/>
    <w:link w:val="TAHCar"/>
    <w:rsid w:val="00A06D7B"/>
    <w:rPr>
      <w:b/>
    </w:rPr>
  </w:style>
  <w:style w:type="paragraph" w:customStyle="1" w:styleId="TAC">
    <w:name w:val="TAC"/>
    <w:basedOn w:val="TAL"/>
    <w:link w:val="TACChar"/>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semiHidden/>
    <w:rsid w:val="00A06D7B"/>
    <w:rPr>
      <w:sz w:val="16"/>
    </w:rPr>
  </w:style>
  <w:style w:type="paragraph" w:styleId="CommentText">
    <w:name w:val="annotation text"/>
    <w:basedOn w:val="Normal"/>
    <w:semiHidden/>
    <w:rsid w:val="00A06D7B"/>
    <w:rPr>
      <w:rFonts w:eastAsia="MS Mincho"/>
    </w:rPr>
  </w:style>
  <w:style w:type="paragraph" w:styleId="BodyText2">
    <w:name w:val="Body Text 2"/>
    <w:basedOn w:val="Normal"/>
    <w:rsid w:val="00A06D7B"/>
    <w:rPr>
      <w:rFonts w:eastAsia="MS Mincho"/>
      <w:color w:val="FFFF00"/>
      <w:lang w:eastAsia="ja-JP"/>
    </w:rPr>
  </w:style>
  <w:style w:type="paragraph" w:customStyle="1" w:styleId="00BodyText">
    <w:name w:val="00 BodyText"/>
    <w:basedOn w:val="Normal"/>
    <w:rsid w:val="00A06D7B"/>
    <w:pPr>
      <w:spacing w:after="220"/>
    </w:pPr>
    <w:rPr>
      <w:rFonts w:ascii="Arial" w:hAnsi="Arial"/>
    </w:rPr>
  </w:style>
  <w:style w:type="paragraph" w:customStyle="1" w:styleId="11BodyText">
    <w:name w:val="11 BodyText"/>
    <w:basedOn w:val="Normal"/>
    <w:rsid w:val="00A06D7B"/>
    <w:pPr>
      <w:spacing w:after="220"/>
      <w:ind w:left="1298"/>
    </w:pPr>
    <w:rPr>
      <w:rFonts w:ascii="Arial" w:hAnsi="Arial"/>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aliases w:val="cap,Caption Equation"/>
    <w:basedOn w:val="Normal"/>
    <w:next w:val="Normal"/>
    <w:link w:val="CaptionChar"/>
    <w:qFormat/>
    <w:rsid w:val="00A84A83"/>
    <w:rPr>
      <w:rFonts w:ascii="Times New Roman" w:hAnsi="Times New Roman"/>
      <w:b/>
      <w:bCs/>
      <w:sz w:val="20"/>
      <w:szCs w:val="20"/>
      <w:lang w:val="en-GB" w:eastAsia="x-none"/>
    </w:rPr>
  </w:style>
  <w:style w:type="table" w:styleId="TableGrid">
    <w:name w:val="Table Grid"/>
    <w:basedOn w:val="TableNormal"/>
    <w:uiPriority w:val="59"/>
    <w:rsid w:val="0060516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
    <w:basedOn w:val="Normal"/>
    <w:link w:val="BodyTextChar"/>
    <w:rsid w:val="00477AFB"/>
    <w:pPr>
      <w:spacing w:after="120"/>
    </w:pPr>
    <w:rPr>
      <w:rFonts w:ascii="Times New Roman" w:hAnsi="Times New Roman"/>
      <w:sz w:val="20"/>
      <w:szCs w:val="20"/>
      <w:lang w:val="en-GB" w:eastAsia="x-none"/>
    </w:rPr>
  </w:style>
  <w:style w:type="character" w:customStyle="1" w:styleId="BodyTextChar">
    <w:name w:val="Body Text Char"/>
    <w:aliases w:val="bt Char,AvtalBrödtext Char, ändrad Char,ändrad Char"/>
    <w:link w:val="BodyText"/>
    <w:rsid w:val="00477AFB"/>
    <w:rPr>
      <w:rFonts w:ascii="Times New Roman" w:hAnsi="Times New Roman"/>
      <w:lang w:val="en-GB"/>
    </w:rPr>
  </w:style>
  <w:style w:type="paragraph" w:customStyle="1" w:styleId="MediumGrid1-Accent21">
    <w:name w:val="Medium Grid 1 - Accent 21"/>
    <w:basedOn w:val="Normal"/>
    <w:qFormat/>
    <w:rsid w:val="00B3056B"/>
    <w:pPr>
      <w:ind w:left="720"/>
      <w:contextualSpacing/>
    </w:pPr>
  </w:style>
  <w:style w:type="character" w:styleId="Hyperlink">
    <w:name w:val="Hyperlink"/>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spacing w:line="436" w:lineRule="exact"/>
      <w:ind w:left="357"/>
      <w:outlineLvl w:val="3"/>
    </w:pPr>
    <w:rPr>
      <w:rFonts w:eastAsia="SimSun"/>
      <w:b/>
      <w:kern w:val="2"/>
      <w:sz w:val="24"/>
      <w:szCs w:val="24"/>
      <w:lang w:eastAsia="zh-CN"/>
    </w:rPr>
  </w:style>
  <w:style w:type="paragraph" w:styleId="DocumentMap">
    <w:name w:val="Document Map"/>
    <w:basedOn w:val="Normal"/>
    <w:link w:val="DocumentMapChar"/>
    <w:rsid w:val="008D4E96"/>
    <w:pPr>
      <w:spacing w:after="0"/>
    </w:pPr>
    <w:rPr>
      <w:rFonts w:ascii="Tahoma" w:hAnsi="Tahoma"/>
      <w:sz w:val="16"/>
      <w:szCs w:val="16"/>
      <w:lang w:val="en-GB"/>
    </w:rPr>
  </w:style>
  <w:style w:type="character" w:customStyle="1" w:styleId="DocumentMapChar">
    <w:name w:val="Document Map Char"/>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1"/>
      </w:numPr>
      <w:spacing w:before="60" w:after="60"/>
      <w:jc w:val="both"/>
    </w:pPr>
    <w:rPr>
      <w:rFonts w:eastAsia="SimSun" w:cs="Arial"/>
      <w:color w:val="0000FF"/>
      <w:kern w:val="2"/>
      <w:sz w:val="24"/>
      <w:szCs w:val="24"/>
      <w:lang w:eastAsia="zh-CN"/>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MediumList2-Accent21">
    <w:name w:val="Medium List 2 - Accent 2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spacing w:after="0"/>
      <w:jc w:val="both"/>
    </w:pPr>
    <w:rPr>
      <w:sz w:val="16"/>
      <w:szCs w:val="24"/>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spacing w:before="100" w:beforeAutospacing="1" w:after="100" w:afterAutospacing="1"/>
    </w:pPr>
    <w:rPr>
      <w:sz w:val="24"/>
      <w:szCs w:val="24"/>
    </w:rPr>
  </w:style>
  <w:style w:type="paragraph" w:styleId="EndnoteText">
    <w:name w:val="endnote text"/>
    <w:basedOn w:val="Normal"/>
    <w:link w:val="EndnoteTextChar"/>
    <w:rsid w:val="00742D72"/>
    <w:rPr>
      <w:rFonts w:ascii="Times New Roman" w:hAnsi="Times New Roman"/>
      <w:sz w:val="20"/>
      <w:szCs w:val="20"/>
      <w:lang w:val="en-GB" w:eastAsia="x-none"/>
    </w:rPr>
  </w:style>
  <w:style w:type="character" w:customStyle="1" w:styleId="EndnoteTextChar">
    <w:name w:val="Endnote Text Char"/>
    <w:link w:val="EndnoteText"/>
    <w:rsid w:val="00742D72"/>
    <w:rPr>
      <w:rFonts w:ascii="Times New Roman" w:hAnsi="Times New Roman"/>
      <w:lang w:val="en-GB"/>
    </w:rPr>
  </w:style>
  <w:style w:type="character" w:styleId="EndnoteReference">
    <w:name w:val="endnote reference"/>
    <w:rsid w:val="00742D72"/>
    <w:rPr>
      <w:vertAlign w:val="superscript"/>
    </w:rPr>
  </w:style>
  <w:style w:type="paragraph" w:customStyle="1" w:styleId="Char">
    <w:name w:val="Char"/>
    <w:basedOn w:val="Normal"/>
    <w:semiHidden/>
    <w:rsid w:val="00C65EF4"/>
    <w:pPr>
      <w:keepNext/>
      <w:tabs>
        <w:tab w:val="num" w:pos="851"/>
      </w:tabs>
      <w:spacing w:before="60" w:after="60"/>
      <w:ind w:left="851" w:hanging="851"/>
      <w:jc w:val="both"/>
    </w:pPr>
    <w:rPr>
      <w:rFonts w:eastAsia="SimSun" w:cs="Arial"/>
      <w:color w:val="0000FF"/>
      <w:kern w:val="2"/>
      <w:sz w:val="24"/>
      <w:szCs w:val="24"/>
      <w:lang w:eastAsia="zh-CN"/>
    </w:rPr>
  </w:style>
  <w:style w:type="character" w:customStyle="1" w:styleId="CaptionChar">
    <w:name w:val="Caption Char"/>
    <w:aliases w:val="cap Char,Caption Equation Char"/>
    <w:link w:val="Caption"/>
    <w:rsid w:val="006A6358"/>
    <w:rPr>
      <w:rFonts w:ascii="Times New Roman" w:hAnsi="Times New Roman"/>
      <w:b/>
      <w:bCs/>
      <w:lang w:val="en-GB"/>
    </w:rPr>
  </w:style>
  <w:style w:type="paragraph" w:customStyle="1" w:styleId="CharChar1CharCharCharCharCharCharCharCharCharCharCharCharCharCharChar">
    <w:name w:val="Char Char1 Char Char Char Char Char Char Char Char Char Char Char Char Char Char Char"/>
    <w:semiHidden/>
    <w:rsid w:val="00F664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Heading1Char">
    <w:name w:val="Heading 1 Char"/>
    <w:aliases w:val="H1 Char,h1 Char,Heading 1 3GPP Char"/>
    <w:link w:val="Heading1"/>
    <w:rsid w:val="009979C8"/>
    <w:rPr>
      <w:rFonts w:ascii="Arial" w:hAnsi="Arial"/>
      <w:sz w:val="36"/>
      <w:lang w:val="en-GB" w:eastAsia="en-US" w:bidi="ar-SA"/>
    </w:rPr>
  </w:style>
  <w:style w:type="character" w:customStyle="1" w:styleId="Heading2Char">
    <w:name w:val="Heading 2 Char"/>
    <w:aliases w:val="H2 Char,h2 Char,DO NOT USE_h2 Char,h21 Char,Heading 2 3GPP Char"/>
    <w:link w:val="Heading2"/>
    <w:rsid w:val="009979C8"/>
    <w:rPr>
      <w:rFonts w:ascii="Arial" w:hAnsi="Arial"/>
      <w:sz w:val="32"/>
      <w:lang w:val="en-GB"/>
    </w:rPr>
  </w:style>
  <w:style w:type="paragraph" w:customStyle="1" w:styleId="CharChar1CharCharCharCharCharCharCharCharCharCharCharCharCharCharChar0">
    <w:name w:val="Char Char1 Char Char Char Char Char Char Char Char Char Char Char Char Char Char Char"/>
    <w:semiHidden/>
    <w:rsid w:val="00383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next w:val="Normal"/>
    <w:rsid w:val="00A33A9E"/>
    <w:pPr>
      <w:numPr>
        <w:numId w:val="3"/>
      </w:numPr>
      <w:autoSpaceDE w:val="0"/>
      <w:autoSpaceDN w:val="0"/>
      <w:snapToGrid w:val="0"/>
      <w:spacing w:after="60" w:line="240" w:lineRule="auto"/>
      <w:ind w:left="432" w:hanging="432"/>
    </w:pPr>
    <w:rPr>
      <w:rFonts w:ascii="Times New Roman" w:eastAsia="SimSun" w:hAnsi="Times New Roman"/>
      <w:sz w:val="20"/>
      <w:szCs w:val="16"/>
    </w:rPr>
  </w:style>
  <w:style w:type="character" w:customStyle="1" w:styleId="TACChar">
    <w:name w:val="TAC Char"/>
    <w:link w:val="TAC"/>
    <w:rsid w:val="00A33A9E"/>
    <w:rPr>
      <w:rFonts w:ascii="Arial" w:eastAsia="Malgun Gothic" w:hAnsi="Arial"/>
      <w:sz w:val="18"/>
      <w:szCs w:val="22"/>
    </w:rPr>
  </w:style>
  <w:style w:type="character" w:customStyle="1" w:styleId="TAHCar">
    <w:name w:val="TAH Car"/>
    <w:link w:val="TAH"/>
    <w:rsid w:val="00A33A9E"/>
    <w:rPr>
      <w:rFonts w:ascii="Arial" w:eastAsia="Malgun Gothic" w:hAnsi="Arial"/>
      <w:b/>
      <w:sz w:val="18"/>
      <w:szCs w:val="22"/>
    </w:rPr>
  </w:style>
  <w:style w:type="paragraph" w:styleId="ListParagraph">
    <w:name w:val="List Paragraph"/>
    <w:basedOn w:val="Normal"/>
    <w:uiPriority w:val="34"/>
    <w:qFormat/>
    <w:rsid w:val="008C2C22"/>
    <w:pPr>
      <w:ind w:left="720"/>
      <w:contextualSpacing/>
    </w:pPr>
    <w:rPr>
      <w:rFonts w:eastAsia="Batang"/>
    </w:rPr>
  </w:style>
  <w:style w:type="paragraph" w:styleId="Revision">
    <w:name w:val="Revision"/>
    <w:hidden/>
    <w:uiPriority w:val="99"/>
    <w:semiHidden/>
    <w:rsid w:val="00D1099F"/>
    <w:rPr>
      <w:rFonts w:ascii="Calibri" w:hAnsi="Calibri"/>
      <w:sz w:val="22"/>
      <w:szCs w:val="22"/>
      <w:lang w:eastAsia="ko-KR"/>
    </w:rPr>
  </w:style>
  <w:style w:type="character" w:customStyle="1" w:styleId="THChar">
    <w:name w:val="TH Char"/>
    <w:link w:val="TH"/>
    <w:rsid w:val="00995539"/>
    <w:rPr>
      <w:rFonts w:ascii="Arial" w:eastAsia="Malgun Gothic" w:hAnsi="Arial"/>
      <w:b/>
      <w:sz w:val="22"/>
      <w:szCs w:val="22"/>
      <w:lang w:eastAsia="ko-KR"/>
    </w:rPr>
  </w:style>
  <w:style w:type="character" w:styleId="Emphasis">
    <w:name w:val="Emphasis"/>
    <w:qFormat/>
    <w:rsid w:val="00974587"/>
    <w:rPr>
      <w:i/>
      <w:iCs/>
    </w:rPr>
  </w:style>
  <w:style w:type="table" w:styleId="Table3Deffects3">
    <w:name w:val="Table 3D effects 3"/>
    <w:basedOn w:val="TableNormal"/>
    <w:rsid w:val="00503CB7"/>
    <w:pPr>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rsid w:val="002B0536"/>
    <w:rPr>
      <w:rFonts w:asciiTheme="minorHAnsi" w:eastAsiaTheme="minorHAnsi" w:hAnsiTheme="minorHAnsi" w:cstheme="minorBidi"/>
      <w:sz w:val="16"/>
      <w:szCs w:val="22"/>
    </w:rPr>
  </w:style>
  <w:style w:type="character" w:styleId="PlaceholderText">
    <w:name w:val="Placeholder Text"/>
    <w:basedOn w:val="DefaultParagraphFont"/>
    <w:uiPriority w:val="99"/>
    <w:semiHidden/>
    <w:rsid w:val="002644DD"/>
    <w:rPr>
      <w:color w:val="808080"/>
    </w:rPr>
  </w:style>
  <w:style w:type="paragraph" w:customStyle="1" w:styleId="TableCaption">
    <w:name w:val="TableCaption"/>
    <w:basedOn w:val="Normal"/>
    <w:rsid w:val="005F4E5A"/>
    <w:pPr>
      <w:keepNext/>
      <w:tabs>
        <w:tab w:val="left" w:pos="936"/>
      </w:tabs>
      <w:spacing w:before="120" w:after="60" w:line="240" w:lineRule="auto"/>
      <w:ind w:left="936" w:hanging="936"/>
      <w:jc w:val="both"/>
    </w:pPr>
    <w:rPr>
      <w:rFonts w:ascii="Times New Roman" w:eastAsia="Times New Roman" w:hAnsi="Times New Roman" w:cs="Times New Roman"/>
      <w:szCs w:val="20"/>
    </w:rPr>
  </w:style>
  <w:style w:type="paragraph" w:customStyle="1" w:styleId="Default">
    <w:name w:val="Default"/>
    <w:rsid w:val="00C26FEC"/>
    <w:pPr>
      <w:autoSpaceDE w:val="0"/>
      <w:autoSpaceDN w:val="0"/>
      <w:adjustRightInd w:val="0"/>
    </w:pPr>
    <w:rPr>
      <w:rFonts w:ascii="Calibri" w:hAnsi="Calibri" w:cs="Calibri"/>
      <w:color w:val="000000"/>
      <w:sz w:val="24"/>
      <w:szCs w:val="24"/>
    </w:rPr>
  </w:style>
  <w:style w:type="character" w:styleId="FollowedHyperlink">
    <w:name w:val="FollowedHyperlink"/>
    <w:basedOn w:val="DefaultParagraphFont"/>
    <w:rsid w:val="00493E33"/>
    <w:rPr>
      <w:color w:val="954F72" w:themeColor="followedHyperlink"/>
      <w:u w:val="single"/>
    </w:rPr>
  </w:style>
  <w:style w:type="paragraph" w:customStyle="1" w:styleId="Reference">
    <w:name w:val="Reference"/>
    <w:basedOn w:val="Normal"/>
    <w:rsid w:val="00C040B0"/>
    <w:pPr>
      <w:numPr>
        <w:numId w:val="10"/>
      </w:numPr>
      <w:overflowPunct w:val="0"/>
      <w:autoSpaceDE w:val="0"/>
      <w:autoSpaceDN w:val="0"/>
      <w:adjustRightInd w:val="0"/>
      <w:spacing w:after="120" w:line="240" w:lineRule="auto"/>
      <w:jc w:val="both"/>
      <w:textAlignment w:val="baseline"/>
    </w:pPr>
    <w:rPr>
      <w:rFonts w:ascii="Times New Roman" w:eastAsia="SimSun" w:hAnsi="Times New Roman" w:cs="Times New Roman"/>
      <w:szCs w:val="20"/>
      <w:lang w:val="en-GB" w:eastAsia="zh-CN"/>
    </w:rPr>
  </w:style>
  <w:style w:type="character" w:customStyle="1" w:styleId="HeaderChar1">
    <w:name w:val="Header Char1"/>
    <w:basedOn w:val="DefaultParagraphFont"/>
    <w:locked/>
    <w:rsid w:val="009C1637"/>
    <w:rPr>
      <w:rFonts w:cs="Calibri"/>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14342">
      <w:bodyDiv w:val="1"/>
      <w:marLeft w:val="0"/>
      <w:marRight w:val="0"/>
      <w:marTop w:val="0"/>
      <w:marBottom w:val="0"/>
      <w:divBdr>
        <w:top w:val="none" w:sz="0" w:space="0" w:color="auto"/>
        <w:left w:val="none" w:sz="0" w:space="0" w:color="auto"/>
        <w:bottom w:val="none" w:sz="0" w:space="0" w:color="auto"/>
        <w:right w:val="none" w:sz="0" w:space="0" w:color="auto"/>
      </w:divBdr>
    </w:div>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55221387">
      <w:bodyDiv w:val="1"/>
      <w:marLeft w:val="0"/>
      <w:marRight w:val="0"/>
      <w:marTop w:val="0"/>
      <w:marBottom w:val="0"/>
      <w:divBdr>
        <w:top w:val="none" w:sz="0" w:space="0" w:color="auto"/>
        <w:left w:val="none" w:sz="0" w:space="0" w:color="auto"/>
        <w:bottom w:val="none" w:sz="0" w:space="0" w:color="auto"/>
        <w:right w:val="none" w:sz="0" w:space="0" w:color="auto"/>
      </w:divBdr>
    </w:div>
    <w:div w:id="170531122">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236595978">
      <w:bodyDiv w:val="1"/>
      <w:marLeft w:val="0"/>
      <w:marRight w:val="0"/>
      <w:marTop w:val="0"/>
      <w:marBottom w:val="0"/>
      <w:divBdr>
        <w:top w:val="none" w:sz="0" w:space="0" w:color="auto"/>
        <w:left w:val="none" w:sz="0" w:space="0" w:color="auto"/>
        <w:bottom w:val="none" w:sz="0" w:space="0" w:color="auto"/>
        <w:right w:val="none" w:sz="0" w:space="0" w:color="auto"/>
      </w:divBdr>
    </w:div>
    <w:div w:id="252396167">
      <w:bodyDiv w:val="1"/>
      <w:marLeft w:val="0"/>
      <w:marRight w:val="0"/>
      <w:marTop w:val="0"/>
      <w:marBottom w:val="0"/>
      <w:divBdr>
        <w:top w:val="none" w:sz="0" w:space="0" w:color="auto"/>
        <w:left w:val="none" w:sz="0" w:space="0" w:color="auto"/>
        <w:bottom w:val="none" w:sz="0" w:space="0" w:color="auto"/>
        <w:right w:val="none" w:sz="0" w:space="0" w:color="auto"/>
      </w:divBdr>
    </w:div>
    <w:div w:id="276064945">
      <w:bodyDiv w:val="1"/>
      <w:marLeft w:val="0"/>
      <w:marRight w:val="0"/>
      <w:marTop w:val="0"/>
      <w:marBottom w:val="0"/>
      <w:divBdr>
        <w:top w:val="none" w:sz="0" w:space="0" w:color="auto"/>
        <w:left w:val="none" w:sz="0" w:space="0" w:color="auto"/>
        <w:bottom w:val="none" w:sz="0" w:space="0" w:color="auto"/>
        <w:right w:val="none" w:sz="0" w:space="0" w:color="auto"/>
      </w:divBdr>
      <w:divsChild>
        <w:div w:id="984547731">
          <w:marLeft w:val="403"/>
          <w:marRight w:val="0"/>
          <w:marTop w:val="0"/>
          <w:marBottom w:val="0"/>
          <w:divBdr>
            <w:top w:val="none" w:sz="0" w:space="0" w:color="auto"/>
            <w:left w:val="none" w:sz="0" w:space="0" w:color="auto"/>
            <w:bottom w:val="none" w:sz="0" w:space="0" w:color="auto"/>
            <w:right w:val="none" w:sz="0" w:space="0" w:color="auto"/>
          </w:divBdr>
        </w:div>
        <w:div w:id="923297425">
          <w:marLeft w:val="1080"/>
          <w:marRight w:val="0"/>
          <w:marTop w:val="0"/>
          <w:marBottom w:val="0"/>
          <w:divBdr>
            <w:top w:val="none" w:sz="0" w:space="0" w:color="auto"/>
            <w:left w:val="none" w:sz="0" w:space="0" w:color="auto"/>
            <w:bottom w:val="none" w:sz="0" w:space="0" w:color="auto"/>
            <w:right w:val="none" w:sz="0" w:space="0" w:color="auto"/>
          </w:divBdr>
        </w:div>
        <w:div w:id="1665670170">
          <w:marLeft w:val="1080"/>
          <w:marRight w:val="0"/>
          <w:marTop w:val="0"/>
          <w:marBottom w:val="0"/>
          <w:divBdr>
            <w:top w:val="none" w:sz="0" w:space="0" w:color="auto"/>
            <w:left w:val="none" w:sz="0" w:space="0" w:color="auto"/>
            <w:bottom w:val="none" w:sz="0" w:space="0" w:color="auto"/>
            <w:right w:val="none" w:sz="0" w:space="0" w:color="auto"/>
          </w:divBdr>
        </w:div>
      </w:divsChild>
    </w:div>
    <w:div w:id="325132283">
      <w:bodyDiv w:val="1"/>
      <w:marLeft w:val="0"/>
      <w:marRight w:val="0"/>
      <w:marTop w:val="0"/>
      <w:marBottom w:val="0"/>
      <w:divBdr>
        <w:top w:val="none" w:sz="0" w:space="0" w:color="auto"/>
        <w:left w:val="none" w:sz="0" w:space="0" w:color="auto"/>
        <w:bottom w:val="none" w:sz="0" w:space="0" w:color="auto"/>
        <w:right w:val="none" w:sz="0" w:space="0" w:color="auto"/>
      </w:divBdr>
    </w:div>
    <w:div w:id="381179112">
      <w:bodyDiv w:val="1"/>
      <w:marLeft w:val="0"/>
      <w:marRight w:val="0"/>
      <w:marTop w:val="0"/>
      <w:marBottom w:val="0"/>
      <w:divBdr>
        <w:top w:val="none" w:sz="0" w:space="0" w:color="auto"/>
        <w:left w:val="none" w:sz="0" w:space="0" w:color="auto"/>
        <w:bottom w:val="none" w:sz="0" w:space="0" w:color="auto"/>
        <w:right w:val="none" w:sz="0" w:space="0" w:color="auto"/>
      </w:divBdr>
    </w:div>
    <w:div w:id="440343723">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867181686">
      <w:bodyDiv w:val="1"/>
      <w:marLeft w:val="0"/>
      <w:marRight w:val="0"/>
      <w:marTop w:val="0"/>
      <w:marBottom w:val="0"/>
      <w:divBdr>
        <w:top w:val="none" w:sz="0" w:space="0" w:color="auto"/>
        <w:left w:val="none" w:sz="0" w:space="0" w:color="auto"/>
        <w:bottom w:val="none" w:sz="0" w:space="0" w:color="auto"/>
        <w:right w:val="none" w:sz="0" w:space="0" w:color="auto"/>
      </w:divBdr>
    </w:div>
    <w:div w:id="1011908251">
      <w:bodyDiv w:val="1"/>
      <w:marLeft w:val="0"/>
      <w:marRight w:val="0"/>
      <w:marTop w:val="0"/>
      <w:marBottom w:val="0"/>
      <w:divBdr>
        <w:top w:val="none" w:sz="0" w:space="0" w:color="auto"/>
        <w:left w:val="none" w:sz="0" w:space="0" w:color="auto"/>
        <w:bottom w:val="none" w:sz="0" w:space="0" w:color="auto"/>
        <w:right w:val="none" w:sz="0" w:space="0" w:color="auto"/>
      </w:divBdr>
    </w:div>
    <w:div w:id="1022560145">
      <w:bodyDiv w:val="1"/>
      <w:marLeft w:val="0"/>
      <w:marRight w:val="0"/>
      <w:marTop w:val="0"/>
      <w:marBottom w:val="0"/>
      <w:divBdr>
        <w:top w:val="none" w:sz="0" w:space="0" w:color="auto"/>
        <w:left w:val="none" w:sz="0" w:space="0" w:color="auto"/>
        <w:bottom w:val="none" w:sz="0" w:space="0" w:color="auto"/>
        <w:right w:val="none" w:sz="0" w:space="0" w:color="auto"/>
      </w:divBdr>
    </w:div>
    <w:div w:id="1075200393">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53791020">
      <w:bodyDiv w:val="1"/>
      <w:marLeft w:val="0"/>
      <w:marRight w:val="0"/>
      <w:marTop w:val="0"/>
      <w:marBottom w:val="0"/>
      <w:divBdr>
        <w:top w:val="none" w:sz="0" w:space="0" w:color="auto"/>
        <w:left w:val="none" w:sz="0" w:space="0" w:color="auto"/>
        <w:bottom w:val="none" w:sz="0" w:space="0" w:color="auto"/>
        <w:right w:val="none" w:sz="0" w:space="0" w:color="auto"/>
      </w:divBdr>
      <w:divsChild>
        <w:div w:id="758217666">
          <w:marLeft w:val="403"/>
          <w:marRight w:val="0"/>
          <w:marTop w:val="0"/>
          <w:marBottom w:val="0"/>
          <w:divBdr>
            <w:top w:val="none" w:sz="0" w:space="0" w:color="auto"/>
            <w:left w:val="none" w:sz="0" w:space="0" w:color="auto"/>
            <w:bottom w:val="none" w:sz="0" w:space="0" w:color="auto"/>
            <w:right w:val="none" w:sz="0" w:space="0" w:color="auto"/>
          </w:divBdr>
        </w:div>
        <w:div w:id="1128428454">
          <w:marLeft w:val="403"/>
          <w:marRight w:val="0"/>
          <w:marTop w:val="0"/>
          <w:marBottom w:val="0"/>
          <w:divBdr>
            <w:top w:val="none" w:sz="0" w:space="0" w:color="auto"/>
            <w:left w:val="none" w:sz="0" w:space="0" w:color="auto"/>
            <w:bottom w:val="none" w:sz="0" w:space="0" w:color="auto"/>
            <w:right w:val="none" w:sz="0" w:space="0" w:color="auto"/>
          </w:divBdr>
        </w:div>
        <w:div w:id="493952777">
          <w:marLeft w:val="1080"/>
          <w:marRight w:val="0"/>
          <w:marTop w:val="0"/>
          <w:marBottom w:val="0"/>
          <w:divBdr>
            <w:top w:val="none" w:sz="0" w:space="0" w:color="auto"/>
            <w:left w:val="none" w:sz="0" w:space="0" w:color="auto"/>
            <w:bottom w:val="none" w:sz="0" w:space="0" w:color="auto"/>
            <w:right w:val="none" w:sz="0" w:space="0" w:color="auto"/>
          </w:divBdr>
        </w:div>
        <w:div w:id="1953901613">
          <w:marLeft w:val="1080"/>
          <w:marRight w:val="0"/>
          <w:marTop w:val="0"/>
          <w:marBottom w:val="0"/>
          <w:divBdr>
            <w:top w:val="none" w:sz="0" w:space="0" w:color="auto"/>
            <w:left w:val="none" w:sz="0" w:space="0" w:color="auto"/>
            <w:bottom w:val="none" w:sz="0" w:space="0" w:color="auto"/>
            <w:right w:val="none" w:sz="0" w:space="0" w:color="auto"/>
          </w:divBdr>
        </w:div>
      </w:divsChild>
    </w:div>
    <w:div w:id="1180200626">
      <w:bodyDiv w:val="1"/>
      <w:marLeft w:val="0"/>
      <w:marRight w:val="0"/>
      <w:marTop w:val="0"/>
      <w:marBottom w:val="0"/>
      <w:divBdr>
        <w:top w:val="none" w:sz="0" w:space="0" w:color="auto"/>
        <w:left w:val="none" w:sz="0" w:space="0" w:color="auto"/>
        <w:bottom w:val="none" w:sz="0" w:space="0" w:color="auto"/>
        <w:right w:val="none" w:sz="0" w:space="0" w:color="auto"/>
      </w:divBdr>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36561578">
      <w:bodyDiv w:val="1"/>
      <w:marLeft w:val="0"/>
      <w:marRight w:val="0"/>
      <w:marTop w:val="0"/>
      <w:marBottom w:val="0"/>
      <w:divBdr>
        <w:top w:val="none" w:sz="0" w:space="0" w:color="auto"/>
        <w:left w:val="none" w:sz="0" w:space="0" w:color="auto"/>
        <w:bottom w:val="none" w:sz="0" w:space="0" w:color="auto"/>
        <w:right w:val="none" w:sz="0" w:space="0" w:color="auto"/>
      </w:divBdr>
    </w:div>
    <w:div w:id="1451048130">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52184050">
      <w:bodyDiv w:val="1"/>
      <w:marLeft w:val="0"/>
      <w:marRight w:val="0"/>
      <w:marTop w:val="0"/>
      <w:marBottom w:val="0"/>
      <w:divBdr>
        <w:top w:val="none" w:sz="0" w:space="0" w:color="auto"/>
        <w:left w:val="none" w:sz="0" w:space="0" w:color="auto"/>
        <w:bottom w:val="none" w:sz="0" w:space="0" w:color="auto"/>
        <w:right w:val="none" w:sz="0" w:space="0" w:color="auto"/>
      </w:divBdr>
    </w:div>
    <w:div w:id="1571964802">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638415096">
      <w:bodyDiv w:val="1"/>
      <w:marLeft w:val="0"/>
      <w:marRight w:val="0"/>
      <w:marTop w:val="0"/>
      <w:marBottom w:val="0"/>
      <w:divBdr>
        <w:top w:val="none" w:sz="0" w:space="0" w:color="auto"/>
        <w:left w:val="none" w:sz="0" w:space="0" w:color="auto"/>
        <w:bottom w:val="none" w:sz="0" w:space="0" w:color="auto"/>
        <w:right w:val="none" w:sz="0" w:space="0" w:color="auto"/>
      </w:divBdr>
    </w:div>
    <w:div w:id="1650474865">
      <w:bodyDiv w:val="1"/>
      <w:marLeft w:val="0"/>
      <w:marRight w:val="0"/>
      <w:marTop w:val="0"/>
      <w:marBottom w:val="0"/>
      <w:divBdr>
        <w:top w:val="none" w:sz="0" w:space="0" w:color="auto"/>
        <w:left w:val="none" w:sz="0" w:space="0" w:color="auto"/>
        <w:bottom w:val="none" w:sz="0" w:space="0" w:color="auto"/>
        <w:right w:val="none" w:sz="0" w:space="0" w:color="auto"/>
      </w:divBdr>
      <w:divsChild>
        <w:div w:id="584455374">
          <w:marLeft w:val="547"/>
          <w:marRight w:val="0"/>
          <w:marTop w:val="0"/>
          <w:marBottom w:val="0"/>
          <w:divBdr>
            <w:top w:val="none" w:sz="0" w:space="0" w:color="auto"/>
            <w:left w:val="none" w:sz="0" w:space="0" w:color="auto"/>
            <w:bottom w:val="none" w:sz="0" w:space="0" w:color="auto"/>
            <w:right w:val="none" w:sz="0" w:space="0" w:color="auto"/>
          </w:divBdr>
        </w:div>
        <w:div w:id="1550536219">
          <w:marLeft w:val="547"/>
          <w:marRight w:val="0"/>
          <w:marTop w:val="0"/>
          <w:marBottom w:val="0"/>
          <w:divBdr>
            <w:top w:val="none" w:sz="0" w:space="0" w:color="auto"/>
            <w:left w:val="none" w:sz="0" w:space="0" w:color="auto"/>
            <w:bottom w:val="none" w:sz="0" w:space="0" w:color="auto"/>
            <w:right w:val="none" w:sz="0" w:space="0" w:color="auto"/>
          </w:divBdr>
        </w:div>
        <w:div w:id="294801168">
          <w:marLeft w:val="547"/>
          <w:marRight w:val="0"/>
          <w:marTop w:val="0"/>
          <w:marBottom w:val="0"/>
          <w:divBdr>
            <w:top w:val="none" w:sz="0" w:space="0" w:color="auto"/>
            <w:left w:val="none" w:sz="0" w:space="0" w:color="auto"/>
            <w:bottom w:val="none" w:sz="0" w:space="0" w:color="auto"/>
            <w:right w:val="none" w:sz="0" w:space="0" w:color="auto"/>
          </w:divBdr>
        </w:div>
        <w:div w:id="147401208">
          <w:marLeft w:val="547"/>
          <w:marRight w:val="0"/>
          <w:marTop w:val="0"/>
          <w:marBottom w:val="0"/>
          <w:divBdr>
            <w:top w:val="none" w:sz="0" w:space="0" w:color="auto"/>
            <w:left w:val="none" w:sz="0" w:space="0" w:color="auto"/>
            <w:bottom w:val="none" w:sz="0" w:space="0" w:color="auto"/>
            <w:right w:val="none" w:sz="0" w:space="0" w:color="auto"/>
          </w:divBdr>
        </w:div>
        <w:div w:id="1967813906">
          <w:marLeft w:val="547"/>
          <w:marRight w:val="0"/>
          <w:marTop w:val="0"/>
          <w:marBottom w:val="0"/>
          <w:divBdr>
            <w:top w:val="none" w:sz="0" w:space="0" w:color="auto"/>
            <w:left w:val="none" w:sz="0" w:space="0" w:color="auto"/>
            <w:bottom w:val="none" w:sz="0" w:space="0" w:color="auto"/>
            <w:right w:val="none" w:sz="0" w:space="0" w:color="auto"/>
          </w:divBdr>
        </w:div>
        <w:div w:id="1564681764">
          <w:marLeft w:val="547"/>
          <w:marRight w:val="0"/>
          <w:marTop w:val="0"/>
          <w:marBottom w:val="0"/>
          <w:divBdr>
            <w:top w:val="none" w:sz="0" w:space="0" w:color="auto"/>
            <w:left w:val="none" w:sz="0" w:space="0" w:color="auto"/>
            <w:bottom w:val="none" w:sz="0" w:space="0" w:color="auto"/>
            <w:right w:val="none" w:sz="0" w:space="0" w:color="auto"/>
          </w:divBdr>
        </w:div>
        <w:div w:id="159973403">
          <w:marLeft w:val="547"/>
          <w:marRight w:val="0"/>
          <w:marTop w:val="0"/>
          <w:marBottom w:val="0"/>
          <w:divBdr>
            <w:top w:val="none" w:sz="0" w:space="0" w:color="auto"/>
            <w:left w:val="none" w:sz="0" w:space="0" w:color="auto"/>
            <w:bottom w:val="none" w:sz="0" w:space="0" w:color="auto"/>
            <w:right w:val="none" w:sz="0" w:space="0" w:color="auto"/>
          </w:divBdr>
        </w:div>
        <w:div w:id="1751344356">
          <w:marLeft w:val="547"/>
          <w:marRight w:val="0"/>
          <w:marTop w:val="0"/>
          <w:marBottom w:val="0"/>
          <w:divBdr>
            <w:top w:val="none" w:sz="0" w:space="0" w:color="auto"/>
            <w:left w:val="none" w:sz="0" w:space="0" w:color="auto"/>
            <w:bottom w:val="none" w:sz="0" w:space="0" w:color="auto"/>
            <w:right w:val="none" w:sz="0" w:space="0" w:color="auto"/>
          </w:divBdr>
        </w:div>
        <w:div w:id="1353800839">
          <w:marLeft w:val="547"/>
          <w:marRight w:val="0"/>
          <w:marTop w:val="0"/>
          <w:marBottom w:val="0"/>
          <w:divBdr>
            <w:top w:val="none" w:sz="0" w:space="0" w:color="auto"/>
            <w:left w:val="none" w:sz="0" w:space="0" w:color="auto"/>
            <w:bottom w:val="none" w:sz="0" w:space="0" w:color="auto"/>
            <w:right w:val="none" w:sz="0" w:space="0" w:color="auto"/>
          </w:divBdr>
        </w:div>
        <w:div w:id="1105006426">
          <w:marLeft w:val="547"/>
          <w:marRight w:val="0"/>
          <w:marTop w:val="0"/>
          <w:marBottom w:val="0"/>
          <w:divBdr>
            <w:top w:val="none" w:sz="0" w:space="0" w:color="auto"/>
            <w:left w:val="none" w:sz="0" w:space="0" w:color="auto"/>
            <w:bottom w:val="none" w:sz="0" w:space="0" w:color="auto"/>
            <w:right w:val="none" w:sz="0" w:space="0" w:color="auto"/>
          </w:divBdr>
        </w:div>
        <w:div w:id="24791560">
          <w:marLeft w:val="1166"/>
          <w:marRight w:val="0"/>
          <w:marTop w:val="0"/>
          <w:marBottom w:val="0"/>
          <w:divBdr>
            <w:top w:val="none" w:sz="0" w:space="0" w:color="auto"/>
            <w:left w:val="none" w:sz="0" w:space="0" w:color="auto"/>
            <w:bottom w:val="none" w:sz="0" w:space="0" w:color="auto"/>
            <w:right w:val="none" w:sz="0" w:space="0" w:color="auto"/>
          </w:divBdr>
        </w:div>
        <w:div w:id="1234969664">
          <w:marLeft w:val="547"/>
          <w:marRight w:val="0"/>
          <w:marTop w:val="0"/>
          <w:marBottom w:val="0"/>
          <w:divBdr>
            <w:top w:val="none" w:sz="0" w:space="0" w:color="auto"/>
            <w:left w:val="none" w:sz="0" w:space="0" w:color="auto"/>
            <w:bottom w:val="none" w:sz="0" w:space="0" w:color="auto"/>
            <w:right w:val="none" w:sz="0" w:space="0" w:color="auto"/>
          </w:divBdr>
        </w:div>
        <w:div w:id="9112363">
          <w:marLeft w:val="1166"/>
          <w:marRight w:val="0"/>
          <w:marTop w:val="0"/>
          <w:marBottom w:val="0"/>
          <w:divBdr>
            <w:top w:val="none" w:sz="0" w:space="0" w:color="auto"/>
            <w:left w:val="none" w:sz="0" w:space="0" w:color="auto"/>
            <w:bottom w:val="none" w:sz="0" w:space="0" w:color="auto"/>
            <w:right w:val="none" w:sz="0" w:space="0" w:color="auto"/>
          </w:divBdr>
        </w:div>
        <w:div w:id="1042023252">
          <w:marLeft w:val="1166"/>
          <w:marRight w:val="0"/>
          <w:marTop w:val="0"/>
          <w:marBottom w:val="0"/>
          <w:divBdr>
            <w:top w:val="none" w:sz="0" w:space="0" w:color="auto"/>
            <w:left w:val="none" w:sz="0" w:space="0" w:color="auto"/>
            <w:bottom w:val="none" w:sz="0" w:space="0" w:color="auto"/>
            <w:right w:val="none" w:sz="0" w:space="0" w:color="auto"/>
          </w:divBdr>
        </w:div>
        <w:div w:id="874079826">
          <w:marLeft w:val="547"/>
          <w:marRight w:val="0"/>
          <w:marTop w:val="0"/>
          <w:marBottom w:val="0"/>
          <w:divBdr>
            <w:top w:val="none" w:sz="0" w:space="0" w:color="auto"/>
            <w:left w:val="none" w:sz="0" w:space="0" w:color="auto"/>
            <w:bottom w:val="none" w:sz="0" w:space="0" w:color="auto"/>
            <w:right w:val="none" w:sz="0" w:space="0" w:color="auto"/>
          </w:divBdr>
        </w:div>
        <w:div w:id="88426179">
          <w:marLeft w:val="547"/>
          <w:marRight w:val="0"/>
          <w:marTop w:val="0"/>
          <w:marBottom w:val="0"/>
          <w:divBdr>
            <w:top w:val="none" w:sz="0" w:space="0" w:color="auto"/>
            <w:left w:val="none" w:sz="0" w:space="0" w:color="auto"/>
            <w:bottom w:val="none" w:sz="0" w:space="0" w:color="auto"/>
            <w:right w:val="none" w:sz="0" w:space="0" w:color="auto"/>
          </w:divBdr>
        </w:div>
        <w:div w:id="1096290402">
          <w:marLeft w:val="547"/>
          <w:marRight w:val="0"/>
          <w:marTop w:val="0"/>
          <w:marBottom w:val="0"/>
          <w:divBdr>
            <w:top w:val="none" w:sz="0" w:space="0" w:color="auto"/>
            <w:left w:val="none" w:sz="0" w:space="0" w:color="auto"/>
            <w:bottom w:val="none" w:sz="0" w:space="0" w:color="auto"/>
            <w:right w:val="none" w:sz="0" w:space="0" w:color="auto"/>
          </w:divBdr>
        </w:div>
        <w:div w:id="1378043376">
          <w:marLeft w:val="547"/>
          <w:marRight w:val="0"/>
          <w:marTop w:val="0"/>
          <w:marBottom w:val="0"/>
          <w:divBdr>
            <w:top w:val="none" w:sz="0" w:space="0" w:color="auto"/>
            <w:left w:val="none" w:sz="0" w:space="0" w:color="auto"/>
            <w:bottom w:val="none" w:sz="0" w:space="0" w:color="auto"/>
            <w:right w:val="none" w:sz="0" w:space="0" w:color="auto"/>
          </w:divBdr>
        </w:div>
        <w:div w:id="1488013488">
          <w:marLeft w:val="547"/>
          <w:marRight w:val="0"/>
          <w:marTop w:val="0"/>
          <w:marBottom w:val="0"/>
          <w:divBdr>
            <w:top w:val="none" w:sz="0" w:space="0" w:color="auto"/>
            <w:left w:val="none" w:sz="0" w:space="0" w:color="auto"/>
            <w:bottom w:val="none" w:sz="0" w:space="0" w:color="auto"/>
            <w:right w:val="none" w:sz="0" w:space="0" w:color="auto"/>
          </w:divBdr>
        </w:div>
        <w:div w:id="680358706">
          <w:marLeft w:val="547"/>
          <w:marRight w:val="0"/>
          <w:marTop w:val="0"/>
          <w:marBottom w:val="0"/>
          <w:divBdr>
            <w:top w:val="none" w:sz="0" w:space="0" w:color="auto"/>
            <w:left w:val="none" w:sz="0" w:space="0" w:color="auto"/>
            <w:bottom w:val="none" w:sz="0" w:space="0" w:color="auto"/>
            <w:right w:val="none" w:sz="0" w:space="0" w:color="auto"/>
          </w:divBdr>
        </w:div>
      </w:divsChild>
    </w:div>
    <w:div w:id="1708024329">
      <w:bodyDiv w:val="1"/>
      <w:marLeft w:val="0"/>
      <w:marRight w:val="0"/>
      <w:marTop w:val="0"/>
      <w:marBottom w:val="0"/>
      <w:divBdr>
        <w:top w:val="none" w:sz="0" w:space="0" w:color="auto"/>
        <w:left w:val="none" w:sz="0" w:space="0" w:color="auto"/>
        <w:bottom w:val="none" w:sz="0" w:space="0" w:color="auto"/>
        <w:right w:val="none" w:sz="0" w:space="0" w:color="auto"/>
      </w:divBdr>
    </w:div>
    <w:div w:id="179374772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1890995995">
      <w:bodyDiv w:val="1"/>
      <w:marLeft w:val="0"/>
      <w:marRight w:val="0"/>
      <w:marTop w:val="0"/>
      <w:marBottom w:val="0"/>
      <w:divBdr>
        <w:top w:val="none" w:sz="0" w:space="0" w:color="auto"/>
        <w:left w:val="none" w:sz="0" w:space="0" w:color="auto"/>
        <w:bottom w:val="none" w:sz="0" w:space="0" w:color="auto"/>
        <w:right w:val="none" w:sz="0" w:space="0" w:color="auto"/>
      </w:divBdr>
    </w:div>
    <w:div w:id="1896307784">
      <w:bodyDiv w:val="1"/>
      <w:marLeft w:val="0"/>
      <w:marRight w:val="0"/>
      <w:marTop w:val="0"/>
      <w:marBottom w:val="0"/>
      <w:divBdr>
        <w:top w:val="none" w:sz="0" w:space="0" w:color="auto"/>
        <w:left w:val="none" w:sz="0" w:space="0" w:color="auto"/>
        <w:bottom w:val="none" w:sz="0" w:space="0" w:color="auto"/>
        <w:right w:val="none" w:sz="0" w:space="0" w:color="auto"/>
      </w:divBdr>
    </w:div>
    <w:div w:id="1950967522">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065640952">
      <w:bodyDiv w:val="1"/>
      <w:marLeft w:val="0"/>
      <w:marRight w:val="0"/>
      <w:marTop w:val="0"/>
      <w:marBottom w:val="0"/>
      <w:divBdr>
        <w:top w:val="none" w:sz="0" w:space="0" w:color="auto"/>
        <w:left w:val="none" w:sz="0" w:space="0" w:color="auto"/>
        <w:bottom w:val="none" w:sz="0" w:space="0" w:color="auto"/>
        <w:right w:val="none" w:sz="0" w:space="0" w:color="auto"/>
      </w:divBdr>
    </w:div>
    <w:div w:id="2084207989">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04300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72EAB-D4B3-4CE7-B153-2B8C589ECE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31E3C97-BC20-435F-97A4-664467AE4811}">
  <ds:schemaRefs>
    <ds:schemaRef ds:uri="http://schemas.microsoft.com/office/2006/metadata/longProperties"/>
  </ds:schemaRefs>
</ds:datastoreItem>
</file>

<file path=customXml/itemProps3.xml><?xml version="1.0" encoding="utf-8"?>
<ds:datastoreItem xmlns:ds="http://schemas.openxmlformats.org/officeDocument/2006/customXml" ds:itemID="{25DD6B60-59A3-4682-9623-0C26E9924E0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906144-C12A-4916-AE3D-CF2B268402D8}">
  <ds:schemaRefs>
    <ds:schemaRef ds:uri="http://schemas.microsoft.com/sharepoint/v3/contenttype/forms"/>
  </ds:schemaRefs>
</ds:datastoreItem>
</file>

<file path=customXml/itemProps5.xml><?xml version="1.0" encoding="utf-8"?>
<ds:datastoreItem xmlns:ds="http://schemas.openxmlformats.org/officeDocument/2006/customXml" ds:itemID="{D1414D16-559B-48D8-96FB-C6FEBA5CD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950</Words>
  <Characters>5419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Channel Codes for PBCH</vt:lpstr>
    </vt:vector>
  </TitlesOfParts>
  <LinksUpToDate>false</LinksUpToDate>
  <CharactersWithSpaces>6357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Channel Codes for PBCH</dc:title>
  <dc:subject/>
  <dc:creator/>
  <cp:keywords/>
  <cp:lastModifiedBy/>
  <cp:revision>1</cp:revision>
  <dcterms:created xsi:type="dcterms:W3CDTF">2017-03-23T02:39:00Z</dcterms:created>
  <dcterms:modified xsi:type="dcterms:W3CDTF">2017-05-05T20:35:00Z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y fmtid="{D5CDD505-2E9C-101B-9397-08002B2CF9AE}" pid="3" name="ContentType">
    <vt:lpwstr>Document</vt:lpwstr>
  </property>
  <property fmtid="{D5CDD505-2E9C-101B-9397-08002B2CF9AE}" pid="4" name="Comments0">
    <vt:lpwstr/>
  </property>
  <property fmtid="{D5CDD505-2E9C-101B-9397-08002B2CF9AE}" pid="5" name="File Author">
    <vt:lpwstr>IDCC</vt:lpwstr>
  </property>
  <property fmtid="{D5CDD505-2E9C-101B-9397-08002B2CF9AE}" pid="6" name="Last Filing #">
    <vt:lpwstr>0</vt:lpwstr>
  </property>
  <property fmtid="{D5CDD505-2E9C-101B-9397-08002B2CF9AE}" pid="7" name="Doc Type">
    <vt:lpwstr>contribution</vt:lpwstr>
  </property>
  <property fmtid="{D5CDD505-2E9C-101B-9397-08002B2CF9AE}" pid="8" name="Order">
    <vt:r8>1263200</vt:r8>
  </property>
  <property fmtid="{D5CDD505-2E9C-101B-9397-08002B2CF9AE}" pid="9" name="TemplateUrl">
    <vt:lpwstr/>
  </property>
  <property fmtid="{D5CDD505-2E9C-101B-9397-08002B2CF9AE}" pid="10" name="_CopySource">
    <vt:lpwstr>http://idccrandd/sites/aai/wifi/shareddocs/Subprojects/5G PHY/Standard Contribution Drafts/RAN1-84bis/R1-162927 Design Considerations on Channel Coding with Very Large Blocklength.docx</vt:lpwstr>
  </property>
  <property fmtid="{D5CDD505-2E9C-101B-9397-08002B2CF9AE}" pid="11" name="xd_ProgID">
    <vt:lpwstr/>
  </property>
</Properties>
</file>